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C36901" w:rsidRDefault="00C17741" w:rsidP="00C1774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2"/>
          <w:szCs w:val="22"/>
        </w:rPr>
      </w:pPr>
      <w:r w:rsidRPr="00C36901">
        <w:rPr>
          <w:rFonts w:ascii="Arial" w:hAnsi="Arial" w:cs="Arial"/>
          <w:b/>
          <w:sz w:val="22"/>
          <w:szCs w:val="22"/>
        </w:rPr>
        <w:t xml:space="preserve">                                      </w:t>
      </w:r>
      <w:r w:rsidR="00616B44" w:rsidRPr="00C36901">
        <w:rPr>
          <w:rFonts w:ascii="Arial" w:hAnsi="Arial" w:cs="Arial"/>
          <w:b/>
          <w:sz w:val="22"/>
          <w:szCs w:val="22"/>
        </w:rPr>
        <w:t>ATA DE REGISTRO DE PREÇOS</w:t>
      </w:r>
      <w:r w:rsidRPr="00C36901">
        <w:rPr>
          <w:rFonts w:ascii="Arial" w:hAnsi="Arial" w:cs="Arial"/>
          <w:b/>
          <w:sz w:val="22"/>
          <w:szCs w:val="22"/>
        </w:rPr>
        <w:t xml:space="preserve"> Nº 004/2018</w:t>
      </w:r>
    </w:p>
    <w:p w:rsidR="00616B44" w:rsidRPr="00C36901" w:rsidRDefault="00616B44" w:rsidP="00616B44">
      <w:pPr>
        <w:overflowPunct w:val="0"/>
        <w:autoSpaceDE w:val="0"/>
        <w:autoSpaceDN w:val="0"/>
        <w:adjustRightInd w:val="0"/>
        <w:jc w:val="center"/>
        <w:textAlignment w:val="baseline"/>
        <w:rPr>
          <w:rFonts w:ascii="Arial" w:hAnsi="Arial" w:cs="Arial"/>
          <w:sz w:val="22"/>
          <w:szCs w:val="22"/>
        </w:rPr>
      </w:pPr>
    </w:p>
    <w:p w:rsidR="00616B44" w:rsidRPr="00C36901" w:rsidRDefault="00616B44" w:rsidP="00616B44">
      <w:pPr>
        <w:autoSpaceDE w:val="0"/>
        <w:autoSpaceDN w:val="0"/>
        <w:adjustRightInd w:val="0"/>
        <w:ind w:left="2280"/>
        <w:jc w:val="both"/>
        <w:rPr>
          <w:rFonts w:ascii="Arial" w:hAnsi="Arial" w:cs="Arial"/>
          <w:b/>
          <w:sz w:val="22"/>
          <w:szCs w:val="22"/>
        </w:rPr>
      </w:pPr>
      <w:r w:rsidRPr="00C36901">
        <w:rPr>
          <w:rFonts w:ascii="Arial" w:hAnsi="Arial" w:cs="Arial"/>
          <w:b/>
          <w:sz w:val="22"/>
          <w:szCs w:val="22"/>
        </w:rPr>
        <w:t>ATA DE REGISTRO DE PREÇOS REFERENTE AO PREGÃO PRESENCIAL Nº 0</w:t>
      </w:r>
      <w:r w:rsidR="00054F02" w:rsidRPr="00C36901">
        <w:rPr>
          <w:rFonts w:ascii="Arial" w:hAnsi="Arial" w:cs="Arial"/>
          <w:b/>
          <w:sz w:val="22"/>
          <w:szCs w:val="22"/>
        </w:rPr>
        <w:t>17</w:t>
      </w:r>
      <w:r w:rsidR="00103EEF" w:rsidRPr="00C36901">
        <w:rPr>
          <w:rFonts w:ascii="Arial" w:hAnsi="Arial" w:cs="Arial"/>
          <w:b/>
          <w:sz w:val="22"/>
          <w:szCs w:val="22"/>
        </w:rPr>
        <w:t>/2018</w:t>
      </w:r>
      <w:r w:rsidRPr="00C36901">
        <w:rPr>
          <w:rFonts w:ascii="Arial" w:hAnsi="Arial" w:cs="Arial"/>
          <w:b/>
          <w:sz w:val="22"/>
          <w:szCs w:val="22"/>
        </w:rPr>
        <w:t xml:space="preserve">, QUE ENTRE SI CELEBRAM O MUNICÍPIO DE SÃO MARCOS </w:t>
      </w:r>
      <w:r w:rsidR="005A2D0D" w:rsidRPr="00C36901">
        <w:rPr>
          <w:rFonts w:ascii="Arial" w:hAnsi="Arial" w:cs="Arial"/>
          <w:b/>
          <w:sz w:val="22"/>
          <w:szCs w:val="22"/>
        </w:rPr>
        <w:t>E SÃO MARCOS DISTRIBUIDOR ATACADISTA LTDA</w:t>
      </w:r>
      <w:r w:rsidRPr="00C36901">
        <w:rPr>
          <w:rFonts w:ascii="Arial" w:hAnsi="Arial" w:cs="Arial"/>
          <w:b/>
          <w:sz w:val="22"/>
          <w:szCs w:val="22"/>
        </w:rPr>
        <w:t>, NOS TERMOS E CONDIÇÕES A SEGUIR ESTABELECIDAS.</w:t>
      </w:r>
    </w:p>
    <w:p w:rsidR="00616B44" w:rsidRPr="00C36901" w:rsidRDefault="00616B44" w:rsidP="00616B44">
      <w:pPr>
        <w:rPr>
          <w:rFonts w:ascii="Arial" w:hAnsi="Arial" w:cs="Arial"/>
          <w:sz w:val="22"/>
          <w:szCs w:val="22"/>
        </w:rPr>
      </w:pP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b/>
          <w:sz w:val="22"/>
          <w:szCs w:val="22"/>
        </w:rPr>
        <w:t>O MUNICÍPIO DE SÃO MARCOS</w:t>
      </w:r>
      <w:r w:rsidRPr="00C36901">
        <w:rPr>
          <w:rFonts w:ascii="Arial" w:hAnsi="Arial" w:cs="Arial"/>
          <w:sz w:val="22"/>
          <w:szCs w:val="22"/>
        </w:rPr>
        <w:t>, pessoa jurídica de direito público interno, inscrito no CNPJ sob o nº 88.818.299/0001-37, estabelecida na Avenida Venâncio Aires, 720, neste ato representado por s</w:t>
      </w:r>
      <w:r w:rsidR="00C01CE0" w:rsidRPr="00C36901">
        <w:rPr>
          <w:rFonts w:ascii="Arial" w:hAnsi="Arial" w:cs="Arial"/>
          <w:sz w:val="22"/>
          <w:szCs w:val="22"/>
        </w:rPr>
        <w:t>eu Prefeito Municipal</w:t>
      </w:r>
      <w:r w:rsidRPr="00C36901">
        <w:rPr>
          <w:rFonts w:ascii="Arial" w:hAnsi="Arial" w:cs="Arial"/>
          <w:sz w:val="22"/>
          <w:szCs w:val="22"/>
        </w:rPr>
        <w:t xml:space="preserve">, doravante denominada ADMINISTRAÇÃO e a empresa </w:t>
      </w:r>
      <w:r w:rsidR="0050337D" w:rsidRPr="00C36901">
        <w:rPr>
          <w:rFonts w:ascii="Arial" w:hAnsi="Arial" w:cs="Arial"/>
          <w:b/>
          <w:sz w:val="22"/>
          <w:szCs w:val="22"/>
        </w:rPr>
        <w:t>SÃO MARCOS DISTRIBUIDOR ATACADISTA LTDA</w:t>
      </w:r>
      <w:r w:rsidRPr="00C36901">
        <w:rPr>
          <w:rFonts w:ascii="Arial" w:hAnsi="Arial" w:cs="Arial"/>
          <w:b/>
          <w:sz w:val="22"/>
          <w:szCs w:val="22"/>
        </w:rPr>
        <w:t>,</w:t>
      </w:r>
      <w:r w:rsidRPr="00C36901">
        <w:rPr>
          <w:rFonts w:ascii="Arial" w:hAnsi="Arial" w:cs="Arial"/>
          <w:sz w:val="22"/>
          <w:szCs w:val="22"/>
        </w:rPr>
        <w:t xml:space="preserve"> inscrita no CNPJ sob o nº</w:t>
      </w:r>
      <w:r w:rsidR="00C36901">
        <w:rPr>
          <w:rFonts w:ascii="Arial" w:hAnsi="Arial" w:cs="Arial"/>
          <w:sz w:val="22"/>
          <w:szCs w:val="22"/>
        </w:rPr>
        <w:t xml:space="preserve"> 04.094.620/0001-98</w:t>
      </w:r>
      <w:r w:rsidRPr="00C36901">
        <w:rPr>
          <w:rFonts w:ascii="Arial" w:hAnsi="Arial" w:cs="Arial"/>
          <w:sz w:val="22"/>
          <w:szCs w:val="22"/>
        </w:rPr>
        <w:t>, estabelecida na</w:t>
      </w:r>
      <w:r w:rsidR="00C36901">
        <w:rPr>
          <w:rFonts w:ascii="Arial" w:hAnsi="Arial" w:cs="Arial"/>
          <w:sz w:val="22"/>
          <w:szCs w:val="22"/>
        </w:rPr>
        <w:t xml:space="preserve"> BR 116 KM 113</w:t>
      </w:r>
      <w:r w:rsidRPr="00C36901">
        <w:rPr>
          <w:rFonts w:ascii="Arial" w:hAnsi="Arial" w:cs="Arial"/>
          <w:sz w:val="22"/>
          <w:szCs w:val="22"/>
        </w:rPr>
        <w:t>, nº</w:t>
      </w:r>
      <w:r w:rsidR="00C36901">
        <w:rPr>
          <w:rFonts w:ascii="Arial" w:hAnsi="Arial" w:cs="Arial"/>
          <w:sz w:val="22"/>
          <w:szCs w:val="22"/>
        </w:rPr>
        <w:t xml:space="preserve"> 1530</w:t>
      </w:r>
      <w:r w:rsidRPr="00C36901">
        <w:rPr>
          <w:rFonts w:ascii="Arial" w:hAnsi="Arial" w:cs="Arial"/>
          <w:sz w:val="22"/>
          <w:szCs w:val="22"/>
        </w:rPr>
        <w:t>,</w:t>
      </w:r>
      <w:r w:rsidR="00C36901">
        <w:rPr>
          <w:rFonts w:ascii="Arial" w:hAnsi="Arial" w:cs="Arial"/>
          <w:sz w:val="22"/>
          <w:szCs w:val="22"/>
        </w:rPr>
        <w:t xml:space="preserve"> </w:t>
      </w:r>
      <w:r w:rsidRPr="00C36901">
        <w:rPr>
          <w:rFonts w:ascii="Arial" w:hAnsi="Arial" w:cs="Arial"/>
          <w:sz w:val="22"/>
          <w:szCs w:val="22"/>
        </w:rPr>
        <w:t>na cidade de</w:t>
      </w:r>
      <w:r w:rsidR="00C36901">
        <w:rPr>
          <w:rFonts w:ascii="Arial" w:hAnsi="Arial" w:cs="Arial"/>
          <w:sz w:val="22"/>
          <w:szCs w:val="22"/>
        </w:rPr>
        <w:t xml:space="preserve"> São Marcos/RS</w:t>
      </w:r>
      <w:r w:rsidRPr="00C36901">
        <w:rPr>
          <w:rFonts w:ascii="Arial" w:hAnsi="Arial" w:cs="Arial"/>
          <w:sz w:val="22"/>
          <w:szCs w:val="22"/>
        </w:rPr>
        <w:t>, neste ato representada pelo Sr</w:t>
      </w:r>
      <w:r w:rsidR="00C36901">
        <w:rPr>
          <w:rFonts w:ascii="Arial" w:hAnsi="Arial" w:cs="Arial"/>
          <w:sz w:val="22"/>
          <w:szCs w:val="22"/>
        </w:rPr>
        <w:t>. Marcio Giovani da Silva Porto</w:t>
      </w:r>
      <w:r w:rsidRPr="00C36901">
        <w:rPr>
          <w:rFonts w:ascii="Arial" w:hAnsi="Arial" w:cs="Arial"/>
          <w:sz w:val="22"/>
          <w:szCs w:val="22"/>
        </w:rPr>
        <w:t>, inscrito no CPF sob o nº</w:t>
      </w:r>
      <w:r w:rsidR="00313919">
        <w:rPr>
          <w:rFonts w:ascii="Arial" w:hAnsi="Arial" w:cs="Arial"/>
          <w:sz w:val="22"/>
          <w:szCs w:val="22"/>
        </w:rPr>
        <w:t xml:space="preserve"> 650.385.920-15</w:t>
      </w:r>
      <w:r w:rsidRPr="00C36901">
        <w:rPr>
          <w:rFonts w:ascii="Arial" w:hAnsi="Arial" w:cs="Arial"/>
          <w:sz w:val="22"/>
          <w:szCs w:val="22"/>
        </w:rPr>
        <w:t xml:space="preserve">, doravante denominada </w:t>
      </w:r>
      <w:r w:rsidRPr="00C36901">
        <w:rPr>
          <w:rFonts w:ascii="Arial" w:hAnsi="Arial" w:cs="Arial"/>
          <w:b/>
          <w:sz w:val="22"/>
          <w:szCs w:val="22"/>
        </w:rPr>
        <w:t>COMPROMITENTE FORNECEDORA</w:t>
      </w:r>
      <w:r w:rsidRPr="00C36901">
        <w:rPr>
          <w:rFonts w:ascii="Arial" w:hAnsi="Arial" w:cs="Arial"/>
          <w:sz w:val="22"/>
          <w:szCs w:val="22"/>
        </w:rPr>
        <w:t xml:space="preserve">, resolvem firmar a presente </w:t>
      </w:r>
      <w:r w:rsidRPr="00C36901">
        <w:rPr>
          <w:rFonts w:ascii="Arial" w:hAnsi="Arial" w:cs="Arial"/>
          <w:b/>
          <w:sz w:val="22"/>
          <w:szCs w:val="22"/>
        </w:rPr>
        <w:t>ATA DE REGISTRO DE PREÇOS</w:t>
      </w:r>
      <w:r w:rsidRPr="00C36901">
        <w:rPr>
          <w:rFonts w:ascii="Arial" w:hAnsi="Arial" w:cs="Arial"/>
          <w:sz w:val="22"/>
          <w:szCs w:val="22"/>
        </w:rPr>
        <w:t xml:space="preserve">, de acordo com o resultado do </w:t>
      </w:r>
      <w:r w:rsidRPr="00C36901">
        <w:rPr>
          <w:rFonts w:ascii="Arial" w:hAnsi="Arial" w:cs="Arial"/>
          <w:b/>
          <w:sz w:val="22"/>
          <w:szCs w:val="22"/>
        </w:rPr>
        <w:t xml:space="preserve">Processo Licitatório nº </w:t>
      </w:r>
      <w:r w:rsidR="00054F02" w:rsidRPr="00C36901">
        <w:rPr>
          <w:rFonts w:ascii="Arial" w:hAnsi="Arial" w:cs="Arial"/>
          <w:b/>
          <w:sz w:val="22"/>
          <w:szCs w:val="22"/>
        </w:rPr>
        <w:t>143/2018</w:t>
      </w:r>
      <w:r w:rsidRPr="00C36901">
        <w:rPr>
          <w:rFonts w:ascii="Arial" w:hAnsi="Arial" w:cs="Arial"/>
          <w:b/>
          <w:sz w:val="22"/>
          <w:szCs w:val="22"/>
        </w:rPr>
        <w:t>,  Pregão Presencial n.º 0</w:t>
      </w:r>
      <w:r w:rsidR="00054F02" w:rsidRPr="00C36901">
        <w:rPr>
          <w:rFonts w:ascii="Arial" w:hAnsi="Arial" w:cs="Arial"/>
          <w:b/>
          <w:sz w:val="22"/>
          <w:szCs w:val="22"/>
        </w:rPr>
        <w:t>17/</w:t>
      </w:r>
      <w:r w:rsidR="00103EEF" w:rsidRPr="00C36901">
        <w:rPr>
          <w:rFonts w:ascii="Arial" w:hAnsi="Arial" w:cs="Arial"/>
          <w:b/>
          <w:sz w:val="22"/>
          <w:szCs w:val="22"/>
        </w:rPr>
        <w:t>2018 - Registro de Preço</w:t>
      </w:r>
      <w:r w:rsidRPr="00C36901">
        <w:rPr>
          <w:rFonts w:ascii="Arial" w:hAnsi="Arial" w:cs="Arial"/>
          <w:sz w:val="22"/>
          <w:szCs w:val="22"/>
        </w:rPr>
        <w:t>, mediante as cláusulas e condições a seguir estabelecidas:</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PRIMEIRA – OBJETO, FINALIDADE E DO PREÇO REGISTRADO</w:t>
      </w:r>
    </w:p>
    <w:p w:rsidR="00616B44" w:rsidRPr="00C36901" w:rsidRDefault="00616B44" w:rsidP="00616B44">
      <w:pPr>
        <w:ind w:firstLine="1134"/>
        <w:jc w:val="both"/>
        <w:rPr>
          <w:rFonts w:ascii="Arial" w:hAnsi="Arial" w:cs="Arial"/>
          <w:sz w:val="22"/>
          <w:szCs w:val="22"/>
        </w:rPr>
      </w:pP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 xml:space="preserve">A presente ATA tem por objeto o Registro de Preços para a aquisição eventual do objeto descrito no anexo </w:t>
      </w:r>
      <w:r w:rsidR="00C01CE0" w:rsidRPr="00C36901">
        <w:rPr>
          <w:rFonts w:ascii="Arial" w:hAnsi="Arial" w:cs="Arial"/>
          <w:sz w:val="22"/>
          <w:szCs w:val="22"/>
        </w:rPr>
        <w:t xml:space="preserve">I, </w:t>
      </w:r>
      <w:r w:rsidRPr="00C36901">
        <w:rPr>
          <w:rFonts w:ascii="Arial" w:hAnsi="Arial" w:cs="Arial"/>
          <w:sz w:val="22"/>
          <w:szCs w:val="22"/>
        </w:rPr>
        <w:t>nas condições definidas no ato convocatório, seus anexos, propostas de preços e Ata do Pregão nº 0</w:t>
      </w:r>
      <w:r w:rsidR="00054F02" w:rsidRPr="00C36901">
        <w:rPr>
          <w:rFonts w:ascii="Arial" w:hAnsi="Arial" w:cs="Arial"/>
          <w:sz w:val="22"/>
          <w:szCs w:val="22"/>
        </w:rPr>
        <w:t>17</w:t>
      </w:r>
      <w:r w:rsidR="00103EEF" w:rsidRPr="00C36901">
        <w:rPr>
          <w:rFonts w:ascii="Arial" w:hAnsi="Arial" w:cs="Arial"/>
          <w:sz w:val="22"/>
          <w:szCs w:val="22"/>
        </w:rPr>
        <w:t>/2018</w:t>
      </w:r>
      <w:r w:rsidRPr="00C36901">
        <w:rPr>
          <w:rFonts w:ascii="Arial" w:hAnsi="Arial" w:cs="Arial"/>
          <w:sz w:val="22"/>
          <w:szCs w:val="22"/>
        </w:rPr>
        <w:t xml:space="preserve"> que integram este instrumento independente de transcrição, pelo prazo de validade do registro.</w:t>
      </w:r>
    </w:p>
    <w:p w:rsidR="00616B44" w:rsidRPr="00C36901" w:rsidRDefault="00616B44" w:rsidP="00616B44">
      <w:pPr>
        <w:autoSpaceDE w:val="0"/>
        <w:autoSpaceDN w:val="0"/>
        <w:adjustRightInd w:val="0"/>
        <w:ind w:firstLine="1134"/>
        <w:jc w:val="both"/>
        <w:rPr>
          <w:rFonts w:ascii="Arial" w:hAnsi="Arial" w:cs="Arial"/>
          <w:sz w:val="22"/>
          <w:szCs w:val="22"/>
        </w:rPr>
      </w:pP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C36901" w:rsidRDefault="00616B44" w:rsidP="00616B44">
      <w:pPr>
        <w:ind w:firstLine="1134"/>
        <w:jc w:val="both"/>
        <w:rPr>
          <w:rFonts w:ascii="Arial" w:hAnsi="Arial" w:cs="Arial"/>
          <w:sz w:val="22"/>
          <w:szCs w:val="22"/>
        </w:rPr>
      </w:pP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As quantidades máximas possíveis para aquisição e os respectivos preços estão descritos na tabela abaixo:</w:t>
      </w:r>
    </w:p>
    <w:p w:rsidR="00616B44" w:rsidRPr="00AD0EED" w:rsidRDefault="00616B44" w:rsidP="00616B44">
      <w:pPr>
        <w:ind w:firstLine="1134"/>
        <w:jc w:val="both"/>
        <w:rPr>
          <w:rFonts w:ascii="Arial" w:hAnsi="Arial" w:cs="Arial"/>
          <w:sz w:val="20"/>
          <w:szCs w:val="20"/>
        </w:rPr>
      </w:pPr>
    </w:p>
    <w:p w:rsidR="00AD0EED" w:rsidRPr="00AD0EED" w:rsidRDefault="00AD0EED" w:rsidP="00AD0EED">
      <w:pP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91"/>
        <w:gridCol w:w="800"/>
        <w:gridCol w:w="966"/>
        <w:gridCol w:w="1134"/>
        <w:gridCol w:w="1276"/>
      </w:tblGrid>
      <w:tr w:rsidR="00AD0EED" w:rsidRPr="00AD0EED" w:rsidTr="00AD0EED">
        <w:tblPrEx>
          <w:tblCellMar>
            <w:top w:w="0" w:type="dxa"/>
            <w:bottom w:w="0" w:type="dxa"/>
          </w:tblCellMar>
        </w:tblPrEx>
        <w:tc>
          <w:tcPr>
            <w:tcW w:w="709"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ITEM</w:t>
            </w:r>
          </w:p>
        </w:tc>
        <w:tc>
          <w:tcPr>
            <w:tcW w:w="4891"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DESCRIÇÃO</w:t>
            </w:r>
          </w:p>
        </w:tc>
        <w:tc>
          <w:tcPr>
            <w:tcW w:w="800"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UNID</w:t>
            </w:r>
          </w:p>
        </w:tc>
        <w:tc>
          <w:tcPr>
            <w:tcW w:w="966"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QTDE</w:t>
            </w:r>
          </w:p>
        </w:tc>
        <w:tc>
          <w:tcPr>
            <w:tcW w:w="1134"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UNITÁRIO</w:t>
            </w:r>
          </w:p>
        </w:tc>
        <w:tc>
          <w:tcPr>
            <w:tcW w:w="1276" w:type="dxa"/>
            <w:shd w:val="clear" w:color="auto" w:fill="C0C0C0"/>
          </w:tcPr>
          <w:p w:rsidR="00AD0EED" w:rsidRPr="00AD0EED" w:rsidRDefault="00AD0EED" w:rsidP="00AD0EED">
            <w:pPr>
              <w:jc w:val="center"/>
              <w:rPr>
                <w:rFonts w:ascii="Arial" w:hAnsi="Arial" w:cs="Arial"/>
                <w:b/>
                <w:sz w:val="20"/>
                <w:szCs w:val="20"/>
              </w:rPr>
            </w:pPr>
            <w:r w:rsidRPr="00AD0EED">
              <w:rPr>
                <w:rFonts w:ascii="Arial" w:hAnsi="Arial" w:cs="Arial"/>
                <w:b/>
                <w:sz w:val="20"/>
                <w:szCs w:val="20"/>
              </w:rPr>
              <w:t>TOTAL</w:t>
            </w:r>
          </w:p>
        </w:tc>
      </w:tr>
      <w:tr w:rsidR="00AD0EED" w:rsidRPr="00AD0EED" w:rsidTr="00AD0EED">
        <w:tblPrEx>
          <w:tblCellMar>
            <w:top w:w="0" w:type="dxa"/>
            <w:bottom w:w="0" w:type="dxa"/>
          </w:tblCellMar>
        </w:tblPrEx>
        <w:tc>
          <w:tcPr>
            <w:tcW w:w="709" w:type="dxa"/>
          </w:tcPr>
          <w:p w:rsidR="00AD0EED" w:rsidRPr="00AD0EED" w:rsidRDefault="00AD0EED" w:rsidP="00DF5313">
            <w:pPr>
              <w:rPr>
                <w:rFonts w:ascii="Arial" w:hAnsi="Arial" w:cs="Arial"/>
                <w:sz w:val="20"/>
                <w:szCs w:val="20"/>
              </w:rPr>
            </w:pPr>
            <w:r w:rsidRPr="00AD0EED">
              <w:rPr>
                <w:rFonts w:ascii="Arial" w:hAnsi="Arial" w:cs="Arial"/>
                <w:sz w:val="20"/>
                <w:szCs w:val="20"/>
              </w:rPr>
              <w:t>0019</w:t>
            </w:r>
          </w:p>
        </w:tc>
        <w:tc>
          <w:tcPr>
            <w:tcW w:w="4891" w:type="dxa"/>
          </w:tcPr>
          <w:p w:rsidR="00AD0EED" w:rsidRPr="00AD0EED" w:rsidRDefault="00AD0EED" w:rsidP="00DF5313">
            <w:pPr>
              <w:rPr>
                <w:rFonts w:ascii="Arial" w:hAnsi="Arial" w:cs="Arial"/>
                <w:sz w:val="20"/>
                <w:szCs w:val="20"/>
              </w:rPr>
            </w:pPr>
            <w:r w:rsidRPr="00AD0EED">
              <w:rPr>
                <w:rFonts w:ascii="Arial" w:hAnsi="Arial" w:cs="Arial"/>
                <w:sz w:val="20"/>
                <w:szCs w:val="20"/>
              </w:rPr>
              <w:t xml:space="preserve"> SACOLAS PLÁSTICAS, BRANCAS, COM DUAS ALÇAS, PESO 2 KG, 30 CM X 40 CM FARDO DE 1000 UNIDADES. </w:t>
            </w:r>
          </w:p>
        </w:tc>
        <w:tc>
          <w:tcPr>
            <w:tcW w:w="800" w:type="dxa"/>
          </w:tcPr>
          <w:p w:rsidR="00AD0EED" w:rsidRPr="00AD0EED" w:rsidRDefault="00AD0EED" w:rsidP="00DF5313">
            <w:pPr>
              <w:rPr>
                <w:rFonts w:ascii="Arial" w:hAnsi="Arial" w:cs="Arial"/>
                <w:sz w:val="20"/>
                <w:szCs w:val="20"/>
              </w:rPr>
            </w:pPr>
            <w:r w:rsidRPr="00AD0EED">
              <w:rPr>
                <w:rFonts w:ascii="Arial" w:hAnsi="Arial" w:cs="Arial"/>
                <w:sz w:val="20"/>
                <w:szCs w:val="20"/>
              </w:rPr>
              <w:t>FD</w:t>
            </w:r>
          </w:p>
        </w:tc>
        <w:tc>
          <w:tcPr>
            <w:tcW w:w="96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20,00</w:t>
            </w:r>
          </w:p>
        </w:tc>
        <w:tc>
          <w:tcPr>
            <w:tcW w:w="1134"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23,90</w:t>
            </w:r>
          </w:p>
        </w:tc>
        <w:tc>
          <w:tcPr>
            <w:tcW w:w="127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478,00</w:t>
            </w:r>
          </w:p>
        </w:tc>
      </w:tr>
      <w:tr w:rsidR="00AD0EED" w:rsidRPr="00AD0EED" w:rsidTr="00AD0EED">
        <w:tblPrEx>
          <w:tblCellMar>
            <w:top w:w="0" w:type="dxa"/>
            <w:bottom w:w="0" w:type="dxa"/>
          </w:tblCellMar>
        </w:tblPrEx>
        <w:tc>
          <w:tcPr>
            <w:tcW w:w="709" w:type="dxa"/>
          </w:tcPr>
          <w:p w:rsidR="00AD0EED" w:rsidRPr="00AD0EED" w:rsidRDefault="00AD0EED" w:rsidP="00DF5313">
            <w:pPr>
              <w:rPr>
                <w:rFonts w:ascii="Arial" w:hAnsi="Arial" w:cs="Arial"/>
                <w:sz w:val="20"/>
                <w:szCs w:val="20"/>
              </w:rPr>
            </w:pPr>
            <w:r w:rsidRPr="00AD0EED">
              <w:rPr>
                <w:rFonts w:ascii="Arial" w:hAnsi="Arial" w:cs="Arial"/>
                <w:sz w:val="20"/>
                <w:szCs w:val="20"/>
              </w:rPr>
              <w:t>0065</w:t>
            </w:r>
          </w:p>
        </w:tc>
        <w:tc>
          <w:tcPr>
            <w:tcW w:w="4891" w:type="dxa"/>
          </w:tcPr>
          <w:p w:rsidR="00AD0EED" w:rsidRPr="00AD0EED" w:rsidRDefault="00AD0EED" w:rsidP="00DF5313">
            <w:pPr>
              <w:rPr>
                <w:rFonts w:ascii="Arial" w:hAnsi="Arial" w:cs="Arial"/>
                <w:sz w:val="20"/>
                <w:szCs w:val="20"/>
              </w:rPr>
            </w:pPr>
            <w:r w:rsidRPr="00AD0EED">
              <w:rPr>
                <w:rFonts w:ascii="Arial" w:hAnsi="Arial" w:cs="Arial"/>
                <w:sz w:val="20"/>
                <w:szCs w:val="20"/>
              </w:rPr>
              <w:t xml:space="preserve"> VASSOURA PARA VASO SANITÁRIO: plástica tipo bola branca. Vassoura sanitária com cerdas lisas e formato anatômico que acessa todos os cantos. Cabo e cepa de plástico. Durável e higiênica.com suporte em plástico resistente. </w:t>
            </w:r>
          </w:p>
        </w:tc>
        <w:tc>
          <w:tcPr>
            <w:tcW w:w="800" w:type="dxa"/>
          </w:tcPr>
          <w:p w:rsidR="00AD0EED" w:rsidRPr="00AD0EED" w:rsidRDefault="00AD0EED" w:rsidP="00DF5313">
            <w:pPr>
              <w:rPr>
                <w:rFonts w:ascii="Arial" w:hAnsi="Arial" w:cs="Arial"/>
                <w:sz w:val="20"/>
                <w:szCs w:val="20"/>
              </w:rPr>
            </w:pPr>
            <w:r w:rsidRPr="00AD0EED">
              <w:rPr>
                <w:rFonts w:ascii="Arial" w:hAnsi="Arial" w:cs="Arial"/>
                <w:sz w:val="20"/>
                <w:szCs w:val="20"/>
              </w:rPr>
              <w:t>UN</w:t>
            </w:r>
          </w:p>
        </w:tc>
        <w:tc>
          <w:tcPr>
            <w:tcW w:w="96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234,00</w:t>
            </w:r>
          </w:p>
        </w:tc>
        <w:tc>
          <w:tcPr>
            <w:tcW w:w="1134"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2,50</w:t>
            </w:r>
          </w:p>
        </w:tc>
        <w:tc>
          <w:tcPr>
            <w:tcW w:w="127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585,00</w:t>
            </w:r>
          </w:p>
        </w:tc>
      </w:tr>
      <w:tr w:rsidR="00AD0EED" w:rsidRPr="00AD0EED" w:rsidTr="00AD0EED">
        <w:tblPrEx>
          <w:tblCellMar>
            <w:top w:w="0" w:type="dxa"/>
            <w:bottom w:w="0" w:type="dxa"/>
          </w:tblCellMar>
        </w:tblPrEx>
        <w:tc>
          <w:tcPr>
            <w:tcW w:w="709" w:type="dxa"/>
          </w:tcPr>
          <w:p w:rsidR="00AD0EED" w:rsidRPr="00AD0EED" w:rsidRDefault="00AD0EED" w:rsidP="00DF5313">
            <w:pPr>
              <w:rPr>
                <w:rFonts w:ascii="Arial" w:hAnsi="Arial" w:cs="Arial"/>
                <w:sz w:val="20"/>
                <w:szCs w:val="20"/>
              </w:rPr>
            </w:pPr>
            <w:r w:rsidRPr="00AD0EED">
              <w:rPr>
                <w:rFonts w:ascii="Arial" w:hAnsi="Arial" w:cs="Arial"/>
                <w:sz w:val="20"/>
                <w:szCs w:val="20"/>
              </w:rPr>
              <w:t>0091</w:t>
            </w:r>
          </w:p>
        </w:tc>
        <w:tc>
          <w:tcPr>
            <w:tcW w:w="4891" w:type="dxa"/>
          </w:tcPr>
          <w:p w:rsidR="00AD0EED" w:rsidRPr="00AD0EED" w:rsidRDefault="00AD0EED" w:rsidP="00DF5313">
            <w:pPr>
              <w:rPr>
                <w:rFonts w:ascii="Arial" w:hAnsi="Arial" w:cs="Arial"/>
                <w:sz w:val="20"/>
                <w:szCs w:val="20"/>
              </w:rPr>
            </w:pPr>
            <w:r w:rsidRPr="00AD0EED">
              <w:rPr>
                <w:rFonts w:ascii="Arial" w:hAnsi="Arial" w:cs="Arial"/>
                <w:sz w:val="20"/>
                <w:szCs w:val="20"/>
              </w:rPr>
              <w:t xml:space="preserve">Prendedor de roupas em plástico </w:t>
            </w:r>
          </w:p>
        </w:tc>
        <w:tc>
          <w:tcPr>
            <w:tcW w:w="800" w:type="dxa"/>
          </w:tcPr>
          <w:p w:rsidR="00AD0EED" w:rsidRPr="00AD0EED" w:rsidRDefault="00AD0EED" w:rsidP="00DF5313">
            <w:pPr>
              <w:rPr>
                <w:rFonts w:ascii="Arial" w:hAnsi="Arial" w:cs="Arial"/>
                <w:sz w:val="20"/>
                <w:szCs w:val="20"/>
              </w:rPr>
            </w:pPr>
            <w:r w:rsidRPr="00AD0EED">
              <w:rPr>
                <w:rFonts w:ascii="Arial" w:hAnsi="Arial" w:cs="Arial"/>
                <w:sz w:val="20"/>
                <w:szCs w:val="20"/>
              </w:rPr>
              <w:t>DZ</w:t>
            </w:r>
          </w:p>
        </w:tc>
        <w:tc>
          <w:tcPr>
            <w:tcW w:w="96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155,00</w:t>
            </w:r>
          </w:p>
        </w:tc>
        <w:tc>
          <w:tcPr>
            <w:tcW w:w="1134"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1,21</w:t>
            </w:r>
          </w:p>
        </w:tc>
        <w:tc>
          <w:tcPr>
            <w:tcW w:w="127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187,55</w:t>
            </w:r>
          </w:p>
        </w:tc>
      </w:tr>
      <w:tr w:rsidR="00AD0EED" w:rsidRPr="00AD0EED" w:rsidTr="00AD0EED">
        <w:tblPrEx>
          <w:tblCellMar>
            <w:top w:w="0" w:type="dxa"/>
            <w:bottom w:w="0" w:type="dxa"/>
          </w:tblCellMar>
        </w:tblPrEx>
        <w:tc>
          <w:tcPr>
            <w:tcW w:w="709" w:type="dxa"/>
          </w:tcPr>
          <w:p w:rsidR="00AD0EED" w:rsidRPr="00AD0EED" w:rsidRDefault="00AD0EED" w:rsidP="00DF5313">
            <w:pPr>
              <w:rPr>
                <w:rFonts w:ascii="Arial" w:hAnsi="Arial" w:cs="Arial"/>
                <w:sz w:val="20"/>
                <w:szCs w:val="20"/>
              </w:rPr>
            </w:pPr>
            <w:r w:rsidRPr="00AD0EED">
              <w:rPr>
                <w:rFonts w:ascii="Arial" w:hAnsi="Arial" w:cs="Arial"/>
                <w:sz w:val="20"/>
                <w:szCs w:val="20"/>
              </w:rPr>
              <w:t>0120</w:t>
            </w:r>
          </w:p>
        </w:tc>
        <w:tc>
          <w:tcPr>
            <w:tcW w:w="4891" w:type="dxa"/>
          </w:tcPr>
          <w:p w:rsidR="00AD0EED" w:rsidRPr="00AD0EED" w:rsidRDefault="00AD0EED" w:rsidP="00DF5313">
            <w:pPr>
              <w:rPr>
                <w:rFonts w:ascii="Arial" w:hAnsi="Arial" w:cs="Arial"/>
                <w:sz w:val="20"/>
                <w:szCs w:val="20"/>
              </w:rPr>
            </w:pPr>
            <w:r w:rsidRPr="00AD0EED">
              <w:rPr>
                <w:rFonts w:ascii="Arial" w:hAnsi="Arial" w:cs="Arial"/>
                <w:sz w:val="20"/>
                <w:szCs w:val="20"/>
              </w:rPr>
              <w:t xml:space="preserve"> HASTE FLEXÍVEL, COM PONTA DE ALGODÃO, COMPACTA NAS EXTREMIDADES, NÃO ESTÉRIL, MEDINDO|APROXIMADAMENTE 8CM. CAIXA COM 75 UNIDADES. </w:t>
            </w:r>
          </w:p>
        </w:tc>
        <w:tc>
          <w:tcPr>
            <w:tcW w:w="800" w:type="dxa"/>
          </w:tcPr>
          <w:p w:rsidR="00AD0EED" w:rsidRPr="00AD0EED" w:rsidRDefault="00AD0EED" w:rsidP="00DF5313">
            <w:pPr>
              <w:rPr>
                <w:rFonts w:ascii="Arial" w:hAnsi="Arial" w:cs="Arial"/>
                <w:sz w:val="20"/>
                <w:szCs w:val="20"/>
              </w:rPr>
            </w:pPr>
            <w:r w:rsidRPr="00AD0EED">
              <w:rPr>
                <w:rFonts w:ascii="Arial" w:hAnsi="Arial" w:cs="Arial"/>
                <w:sz w:val="20"/>
                <w:szCs w:val="20"/>
              </w:rPr>
              <w:t>UN</w:t>
            </w:r>
          </w:p>
        </w:tc>
        <w:tc>
          <w:tcPr>
            <w:tcW w:w="96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54,00</w:t>
            </w:r>
          </w:p>
        </w:tc>
        <w:tc>
          <w:tcPr>
            <w:tcW w:w="1134"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1,25</w:t>
            </w:r>
          </w:p>
        </w:tc>
        <w:tc>
          <w:tcPr>
            <w:tcW w:w="127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67,50</w:t>
            </w:r>
          </w:p>
        </w:tc>
      </w:tr>
      <w:tr w:rsidR="00AD0EED" w:rsidRPr="00AD0EED" w:rsidTr="00AD0EED">
        <w:tblPrEx>
          <w:tblCellMar>
            <w:top w:w="0" w:type="dxa"/>
            <w:bottom w:w="0" w:type="dxa"/>
          </w:tblCellMar>
        </w:tblPrEx>
        <w:tc>
          <w:tcPr>
            <w:tcW w:w="709" w:type="dxa"/>
          </w:tcPr>
          <w:p w:rsidR="00AD0EED" w:rsidRPr="00AD0EED" w:rsidRDefault="00AD0EED" w:rsidP="00DF5313">
            <w:pPr>
              <w:rPr>
                <w:rFonts w:ascii="Arial" w:hAnsi="Arial" w:cs="Arial"/>
                <w:sz w:val="20"/>
                <w:szCs w:val="20"/>
              </w:rPr>
            </w:pPr>
            <w:r w:rsidRPr="00AD0EED">
              <w:rPr>
                <w:rFonts w:ascii="Arial" w:hAnsi="Arial" w:cs="Arial"/>
                <w:sz w:val="20"/>
                <w:szCs w:val="20"/>
              </w:rPr>
              <w:t>0142</w:t>
            </w:r>
          </w:p>
        </w:tc>
        <w:tc>
          <w:tcPr>
            <w:tcW w:w="4891" w:type="dxa"/>
          </w:tcPr>
          <w:p w:rsidR="00AD0EED" w:rsidRPr="00AD0EED" w:rsidRDefault="00AD0EED" w:rsidP="00DF5313">
            <w:pPr>
              <w:rPr>
                <w:rFonts w:ascii="Arial" w:hAnsi="Arial" w:cs="Arial"/>
                <w:sz w:val="20"/>
                <w:szCs w:val="20"/>
              </w:rPr>
            </w:pPr>
            <w:r w:rsidRPr="00AD0EED">
              <w:rPr>
                <w:rFonts w:ascii="Arial" w:hAnsi="Arial" w:cs="Arial"/>
                <w:sz w:val="20"/>
                <w:szCs w:val="20"/>
              </w:rPr>
              <w:t xml:space="preserve">PAPEL FILME DE PVC ROLO 30M X 28CM TRANSPARENTE </w:t>
            </w:r>
          </w:p>
        </w:tc>
        <w:tc>
          <w:tcPr>
            <w:tcW w:w="800" w:type="dxa"/>
          </w:tcPr>
          <w:p w:rsidR="00AD0EED" w:rsidRPr="00AD0EED" w:rsidRDefault="00AD0EED" w:rsidP="00DF5313">
            <w:pPr>
              <w:rPr>
                <w:rFonts w:ascii="Arial" w:hAnsi="Arial" w:cs="Arial"/>
                <w:sz w:val="20"/>
                <w:szCs w:val="20"/>
              </w:rPr>
            </w:pPr>
            <w:r w:rsidRPr="00AD0EED">
              <w:rPr>
                <w:rFonts w:ascii="Arial" w:hAnsi="Arial" w:cs="Arial"/>
                <w:sz w:val="20"/>
                <w:szCs w:val="20"/>
              </w:rPr>
              <w:t>RL</w:t>
            </w:r>
          </w:p>
        </w:tc>
        <w:tc>
          <w:tcPr>
            <w:tcW w:w="96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57,00</w:t>
            </w:r>
          </w:p>
        </w:tc>
        <w:tc>
          <w:tcPr>
            <w:tcW w:w="1134"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2,95</w:t>
            </w:r>
          </w:p>
        </w:tc>
        <w:tc>
          <w:tcPr>
            <w:tcW w:w="1276" w:type="dxa"/>
          </w:tcPr>
          <w:p w:rsidR="00AD0EED" w:rsidRPr="00AD0EED" w:rsidRDefault="00AD0EED" w:rsidP="00DF5313">
            <w:pPr>
              <w:jc w:val="right"/>
              <w:rPr>
                <w:rFonts w:ascii="Arial" w:hAnsi="Arial" w:cs="Arial"/>
                <w:sz w:val="20"/>
                <w:szCs w:val="20"/>
              </w:rPr>
            </w:pPr>
            <w:r w:rsidRPr="00AD0EED">
              <w:rPr>
                <w:rFonts w:ascii="Arial" w:hAnsi="Arial" w:cs="Arial"/>
                <w:sz w:val="20"/>
                <w:szCs w:val="20"/>
              </w:rPr>
              <w:t>168,15</w:t>
            </w:r>
          </w:p>
        </w:tc>
      </w:tr>
    </w:tbl>
    <w:p w:rsidR="00E66CF4" w:rsidRPr="00CB74BE" w:rsidRDefault="0031077E" w:rsidP="00CB74BE">
      <w:pPr>
        <w:jc w:val="right"/>
        <w:rPr>
          <w:rFonts w:ascii="Arial" w:hAnsi="Arial" w:cs="Arial"/>
          <w:b/>
          <w:sz w:val="20"/>
          <w:szCs w:val="20"/>
        </w:rPr>
      </w:pPr>
      <w:r>
        <w:rPr>
          <w:rFonts w:ascii="Arial" w:hAnsi="Arial" w:cs="Arial"/>
          <w:b/>
          <w:sz w:val="20"/>
          <w:szCs w:val="20"/>
        </w:rPr>
        <w:t xml:space="preserve">   </w:t>
      </w:r>
      <w:r w:rsidRPr="0031077E">
        <w:rPr>
          <w:rFonts w:ascii="Arial" w:hAnsi="Arial" w:cs="Arial"/>
          <w:b/>
          <w:sz w:val="20"/>
          <w:szCs w:val="20"/>
        </w:rPr>
        <w:t>TOTAL: R$ 1.486,20</w:t>
      </w:r>
    </w:p>
    <w:p w:rsidR="00E66CF4" w:rsidRPr="00C36901" w:rsidRDefault="00E66CF4" w:rsidP="00616B44">
      <w:pPr>
        <w:jc w:val="both"/>
        <w:rPr>
          <w:rFonts w:ascii="Arial" w:hAnsi="Arial" w:cs="Arial"/>
          <w:sz w:val="22"/>
          <w:szCs w:val="22"/>
        </w:rPr>
      </w:pPr>
    </w:p>
    <w:p w:rsidR="00616B44" w:rsidRPr="00C36901" w:rsidRDefault="00616B44" w:rsidP="00616B44">
      <w:pPr>
        <w:ind w:firstLine="1080"/>
        <w:jc w:val="both"/>
        <w:rPr>
          <w:rFonts w:ascii="Arial" w:hAnsi="Arial" w:cs="Arial"/>
          <w:b/>
          <w:sz w:val="22"/>
          <w:szCs w:val="22"/>
        </w:rPr>
      </w:pPr>
      <w:r w:rsidRPr="00C36901">
        <w:rPr>
          <w:rFonts w:ascii="Arial" w:hAnsi="Arial" w:cs="Arial"/>
          <w:b/>
          <w:sz w:val="22"/>
          <w:szCs w:val="22"/>
        </w:rPr>
        <w:t>OBSERVAÇÕES:</w:t>
      </w:r>
    </w:p>
    <w:p w:rsidR="00616B44" w:rsidRPr="00C36901" w:rsidRDefault="00616B44" w:rsidP="00616B44">
      <w:pPr>
        <w:ind w:firstLine="1080"/>
        <w:jc w:val="both"/>
        <w:rPr>
          <w:rFonts w:ascii="Arial" w:hAnsi="Arial" w:cs="Arial"/>
          <w:sz w:val="22"/>
          <w:szCs w:val="22"/>
        </w:rPr>
      </w:pP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 xml:space="preserve">I - As quantidades que vierem a ser adquiridas serão definidas na respectiva solicitação e/ou “Nota de Empenho”. </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IV - Tudo deverá ser executado nas condições estabelecidas no edital e seus anexos, bem como de acordo com esta ATA.</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SEGUNDA – DA ENTREGA</w:t>
      </w:r>
    </w:p>
    <w:p w:rsidR="00616B44" w:rsidRPr="00C36901" w:rsidRDefault="00616B44" w:rsidP="00616B44">
      <w:pPr>
        <w:ind w:firstLine="1134"/>
        <w:jc w:val="both"/>
        <w:rPr>
          <w:rFonts w:ascii="Arial" w:hAnsi="Arial" w:cs="Arial"/>
          <w:b/>
          <w:sz w:val="22"/>
          <w:szCs w:val="22"/>
        </w:rPr>
      </w:pP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 xml:space="preserve">I – A Compromitente Fornecedora deverá providenciar a entrega do objeto conforme quantidades </w:t>
      </w:r>
      <w:r w:rsidR="00B02127" w:rsidRPr="00C36901">
        <w:rPr>
          <w:rFonts w:ascii="Arial" w:hAnsi="Arial" w:cs="Arial"/>
          <w:sz w:val="22"/>
          <w:szCs w:val="22"/>
        </w:rPr>
        <w:t>e locais determinados</w:t>
      </w:r>
      <w:r w:rsidRPr="00C36901">
        <w:rPr>
          <w:rFonts w:ascii="Arial" w:hAnsi="Arial" w:cs="Arial"/>
          <w:sz w:val="22"/>
          <w:szCs w:val="22"/>
        </w:rPr>
        <w:t xml:space="preserve"> na Solicitação/Notas de Empenho, no prazo de </w:t>
      </w:r>
      <w:r w:rsidR="00103EEF" w:rsidRPr="00C36901">
        <w:rPr>
          <w:rFonts w:ascii="Arial" w:hAnsi="Arial" w:cs="Arial"/>
          <w:sz w:val="22"/>
          <w:szCs w:val="22"/>
        </w:rPr>
        <w:t>10</w:t>
      </w:r>
      <w:r w:rsidRPr="00C36901">
        <w:rPr>
          <w:rFonts w:ascii="Arial" w:hAnsi="Arial" w:cs="Arial"/>
          <w:sz w:val="22"/>
          <w:szCs w:val="22"/>
        </w:rPr>
        <w:t xml:space="preserve"> dias contados da data do recebimento da solicitação.</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IV – A EMPRESA DEVERÁ EMITIR UMA NOTA FISCAL ELETRÔNICA PARA CADA EMPENHO SOLICITADO.</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V - As mercadorias deverão ser entregues livres de frete, carga e descarga, nas Secretarias</w:t>
      </w:r>
      <w:r w:rsidR="00103EEF" w:rsidRPr="00C36901">
        <w:rPr>
          <w:rFonts w:ascii="Arial" w:hAnsi="Arial" w:cs="Arial"/>
          <w:sz w:val="22"/>
          <w:szCs w:val="22"/>
        </w:rPr>
        <w:t xml:space="preserve"> e escolas</w:t>
      </w:r>
      <w:r w:rsidRPr="00C36901">
        <w:rPr>
          <w:rFonts w:ascii="Arial" w:hAnsi="Arial" w:cs="Arial"/>
          <w:sz w:val="22"/>
          <w:szCs w:val="22"/>
        </w:rPr>
        <w:t xml:space="preserve"> correspondentes, em dias úteis.</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C36901" w:rsidRDefault="00616B44" w:rsidP="00616B44">
      <w:pPr>
        <w:ind w:firstLine="1083"/>
        <w:jc w:val="both"/>
        <w:rPr>
          <w:rFonts w:ascii="Arial" w:hAnsi="Arial" w:cs="Arial"/>
          <w:sz w:val="22"/>
          <w:szCs w:val="22"/>
        </w:rPr>
      </w:pPr>
      <w:r w:rsidRPr="00C36901">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C36901" w:rsidRDefault="00054F02" w:rsidP="00054F02">
      <w:pPr>
        <w:tabs>
          <w:tab w:val="left" w:pos="7440"/>
        </w:tabs>
        <w:jc w:val="both"/>
        <w:rPr>
          <w:rFonts w:ascii="Arial" w:hAnsi="Arial" w:cs="Arial"/>
          <w:sz w:val="22"/>
          <w:szCs w:val="22"/>
        </w:rPr>
      </w:pPr>
    </w:p>
    <w:p w:rsidR="00616B44" w:rsidRPr="00C36901" w:rsidRDefault="00616B44" w:rsidP="00054F02">
      <w:pPr>
        <w:tabs>
          <w:tab w:val="left" w:pos="7440"/>
        </w:tabs>
        <w:jc w:val="both"/>
        <w:rPr>
          <w:rFonts w:ascii="Arial" w:hAnsi="Arial" w:cs="Arial"/>
          <w:b/>
          <w:sz w:val="22"/>
          <w:szCs w:val="22"/>
        </w:rPr>
      </w:pPr>
      <w:r w:rsidRPr="00C36901">
        <w:rPr>
          <w:rFonts w:ascii="Arial" w:hAnsi="Arial" w:cs="Arial"/>
          <w:b/>
          <w:sz w:val="22"/>
          <w:szCs w:val="22"/>
        </w:rPr>
        <w:t>CLÁUSULA TERCEIRA – DO RECEBIMENTO E PAGAMENTO</w:t>
      </w:r>
    </w:p>
    <w:p w:rsidR="00616B44" w:rsidRPr="00C36901" w:rsidRDefault="00616B44" w:rsidP="00616B44">
      <w:pPr>
        <w:tabs>
          <w:tab w:val="left" w:pos="7440"/>
        </w:tabs>
        <w:ind w:firstLine="1080"/>
        <w:jc w:val="both"/>
        <w:rPr>
          <w:rFonts w:ascii="Arial" w:hAnsi="Arial" w:cs="Arial"/>
          <w:sz w:val="22"/>
          <w:szCs w:val="22"/>
        </w:rPr>
      </w:pPr>
    </w:p>
    <w:p w:rsidR="00616B44" w:rsidRPr="00C36901"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2"/>
          <w:szCs w:val="22"/>
        </w:rPr>
      </w:pPr>
      <w:r w:rsidRPr="00C36901">
        <w:rPr>
          <w:rFonts w:ascii="Arial" w:hAnsi="Arial" w:cs="Arial"/>
          <w:sz w:val="22"/>
          <w:szCs w:val="22"/>
        </w:rPr>
        <w:t xml:space="preserve">O recebimento dos produtos, objetos desta licitação, será feito por servidor designado. </w:t>
      </w:r>
    </w:p>
    <w:p w:rsidR="00616B44" w:rsidRPr="00C36901" w:rsidRDefault="00616B44" w:rsidP="00616B44">
      <w:pPr>
        <w:jc w:val="both"/>
        <w:rPr>
          <w:rFonts w:ascii="Arial" w:hAnsi="Arial" w:cs="Arial"/>
          <w:sz w:val="22"/>
          <w:szCs w:val="22"/>
        </w:rPr>
      </w:pPr>
      <w:r w:rsidRPr="00C36901">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C36901" w:rsidRDefault="00616B44" w:rsidP="00616B44">
      <w:pPr>
        <w:jc w:val="both"/>
        <w:rPr>
          <w:rFonts w:ascii="Arial" w:hAnsi="Arial" w:cs="Arial"/>
          <w:sz w:val="22"/>
          <w:szCs w:val="22"/>
        </w:rPr>
      </w:pPr>
      <w:r w:rsidRPr="00C36901">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lastRenderedPageBreak/>
        <w:t>CLÁUSULA QUARTA – DA VIGÊNCIA</w:t>
      </w:r>
    </w:p>
    <w:p w:rsidR="00616B44" w:rsidRPr="00C36901" w:rsidRDefault="00616B44" w:rsidP="00616B44">
      <w:pPr>
        <w:ind w:firstLine="1134"/>
        <w:jc w:val="both"/>
        <w:rPr>
          <w:rFonts w:ascii="Arial" w:hAnsi="Arial" w:cs="Arial"/>
          <w:sz w:val="22"/>
          <w:szCs w:val="22"/>
        </w:rPr>
      </w:pPr>
    </w:p>
    <w:p w:rsidR="00616B44" w:rsidRPr="00C36901" w:rsidRDefault="00B02127" w:rsidP="00B02127">
      <w:pPr>
        <w:jc w:val="both"/>
        <w:rPr>
          <w:rFonts w:ascii="Arial" w:hAnsi="Arial" w:cs="Arial"/>
          <w:sz w:val="22"/>
          <w:szCs w:val="22"/>
        </w:rPr>
      </w:pPr>
      <w:r w:rsidRPr="00C36901">
        <w:rPr>
          <w:rFonts w:ascii="Arial" w:hAnsi="Arial" w:cs="Arial"/>
          <w:sz w:val="22"/>
          <w:szCs w:val="22"/>
        </w:rPr>
        <w:t xml:space="preserve">                   </w:t>
      </w:r>
      <w:r w:rsidR="00616B44" w:rsidRPr="00C36901">
        <w:rPr>
          <w:rFonts w:ascii="Arial" w:hAnsi="Arial" w:cs="Arial"/>
          <w:sz w:val="22"/>
          <w:szCs w:val="22"/>
        </w:rPr>
        <w:t>O prazo de vigência desta Ata é de 12 meses, a contar da data de assinatura.</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 xml:space="preserve"> </w:t>
      </w:r>
    </w:p>
    <w:p w:rsidR="00616B44" w:rsidRPr="00C36901" w:rsidRDefault="00B02127" w:rsidP="00B02127">
      <w:pPr>
        <w:jc w:val="both"/>
        <w:rPr>
          <w:rFonts w:ascii="Arial" w:hAnsi="Arial" w:cs="Arial"/>
          <w:sz w:val="22"/>
          <w:szCs w:val="22"/>
        </w:rPr>
      </w:pPr>
      <w:r w:rsidRPr="00C36901">
        <w:rPr>
          <w:rFonts w:ascii="Arial" w:hAnsi="Arial" w:cs="Arial"/>
          <w:sz w:val="22"/>
          <w:szCs w:val="22"/>
        </w:rPr>
        <w:t xml:space="preserve">                   </w:t>
      </w:r>
      <w:r w:rsidR="00616B44" w:rsidRPr="00C36901">
        <w:rPr>
          <w:rFonts w:ascii="Arial" w:hAnsi="Arial" w:cs="Arial"/>
          <w:sz w:val="22"/>
          <w:szCs w:val="22"/>
        </w:rPr>
        <w:t>Parágrafo único. O término do prazo de vigência não implica extinção das obrigações dela decorrentes, ainda em execução.</w:t>
      </w:r>
    </w:p>
    <w:p w:rsidR="00054F02" w:rsidRPr="00C36901" w:rsidRDefault="00054F02" w:rsidP="00054F02">
      <w:pPr>
        <w:rPr>
          <w:rFonts w:ascii="Arial" w:hAnsi="Arial" w:cs="Arial"/>
          <w:sz w:val="22"/>
          <w:szCs w:val="22"/>
        </w:rPr>
      </w:pPr>
    </w:p>
    <w:p w:rsidR="00616B44" w:rsidRPr="00C36901" w:rsidRDefault="00616B44" w:rsidP="00054F02">
      <w:pPr>
        <w:rPr>
          <w:rFonts w:ascii="Arial" w:hAnsi="Arial" w:cs="Arial"/>
          <w:b/>
          <w:sz w:val="22"/>
          <w:szCs w:val="22"/>
        </w:rPr>
      </w:pPr>
      <w:r w:rsidRPr="00C36901">
        <w:rPr>
          <w:rFonts w:ascii="Arial" w:hAnsi="Arial" w:cs="Arial"/>
          <w:b/>
          <w:sz w:val="22"/>
          <w:szCs w:val="22"/>
        </w:rPr>
        <w:t>CLÁUSULA QUINTA - DA DOTAÇÃO ORÇAMENTÁRIA</w:t>
      </w:r>
    </w:p>
    <w:p w:rsidR="00616B44" w:rsidRPr="00C36901" w:rsidRDefault="00616B44" w:rsidP="00616B44">
      <w:pPr>
        <w:ind w:firstLine="1134"/>
        <w:jc w:val="both"/>
        <w:rPr>
          <w:rFonts w:ascii="Arial" w:hAnsi="Arial" w:cs="Arial"/>
          <w:sz w:val="22"/>
          <w:szCs w:val="22"/>
        </w:rPr>
      </w:pPr>
    </w:p>
    <w:p w:rsidR="00616B44" w:rsidRPr="00C36901" w:rsidRDefault="00616B44" w:rsidP="00103EEF">
      <w:pPr>
        <w:ind w:firstLine="1134"/>
        <w:jc w:val="both"/>
        <w:rPr>
          <w:rFonts w:ascii="Arial" w:hAnsi="Arial" w:cs="Arial"/>
          <w:sz w:val="22"/>
          <w:szCs w:val="22"/>
        </w:rPr>
      </w:pPr>
      <w:r w:rsidRPr="00C36901">
        <w:rPr>
          <w:rFonts w:ascii="Arial" w:hAnsi="Arial" w:cs="Arial"/>
          <w:sz w:val="22"/>
          <w:szCs w:val="22"/>
        </w:rPr>
        <w:t>Para aquisição do objeto desta Ata os recursos previstos correrão por conta das dotações que se fizerem necessárias às compras.</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SEXTA - DAS OBRIGAÇÕES DA COMPROMITENTE FORNECEDORA</w:t>
      </w:r>
    </w:p>
    <w:p w:rsidR="00A40399" w:rsidRPr="00C36901" w:rsidRDefault="00A40399" w:rsidP="00616B44">
      <w:pPr>
        <w:ind w:firstLine="1134"/>
        <w:jc w:val="both"/>
        <w:rPr>
          <w:rFonts w:ascii="Arial" w:hAnsi="Arial" w:cs="Arial"/>
          <w:b/>
          <w:sz w:val="22"/>
          <w:szCs w:val="22"/>
        </w:rPr>
      </w:pP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Caberá a Compromitente Fornecedora:</w:t>
      </w:r>
    </w:p>
    <w:p w:rsidR="00A40399" w:rsidRPr="00C36901" w:rsidRDefault="00A40399" w:rsidP="00616B44">
      <w:pPr>
        <w:ind w:firstLine="1134"/>
        <w:jc w:val="both"/>
        <w:rPr>
          <w:rFonts w:ascii="Arial" w:hAnsi="Arial" w:cs="Arial"/>
          <w:sz w:val="22"/>
          <w:szCs w:val="22"/>
        </w:rPr>
      </w:pP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 - proceder a entrega dos materiais, nos prazos e local fixado nesta Ata de Registro de Preços;</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IV - arcar com todas as despesas necessárias à execução do objeto contratado;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V - cumprir fielmente o contrato, em compatibilidade com as obrigações assumidas;</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IX - responder pela qualidade, quantidade, validade, segurança e demais características dos materiais, bem como a observação às normas técnicas;</w:t>
      </w:r>
    </w:p>
    <w:p w:rsidR="00616B44" w:rsidRPr="00C36901" w:rsidRDefault="00103EEF" w:rsidP="00616B44">
      <w:pPr>
        <w:ind w:firstLine="1134"/>
        <w:jc w:val="both"/>
        <w:rPr>
          <w:rFonts w:ascii="Arial" w:hAnsi="Arial" w:cs="Arial"/>
          <w:sz w:val="22"/>
          <w:szCs w:val="22"/>
        </w:rPr>
      </w:pPr>
      <w:r w:rsidRPr="00C36901">
        <w:rPr>
          <w:rFonts w:ascii="Arial" w:hAnsi="Arial" w:cs="Arial"/>
          <w:sz w:val="22"/>
          <w:szCs w:val="22"/>
        </w:rPr>
        <w:t xml:space="preserve">X - informar às </w:t>
      </w:r>
      <w:r w:rsidR="00616B44" w:rsidRPr="00C36901">
        <w:rPr>
          <w:rFonts w:ascii="Arial" w:hAnsi="Arial" w:cs="Arial"/>
          <w:sz w:val="22"/>
          <w:szCs w:val="22"/>
        </w:rPr>
        <w:t>Secretaria</w:t>
      </w:r>
      <w:r w:rsidRPr="00C36901">
        <w:rPr>
          <w:rFonts w:ascii="Arial" w:hAnsi="Arial" w:cs="Arial"/>
          <w:sz w:val="22"/>
          <w:szCs w:val="22"/>
        </w:rPr>
        <w:t>s</w:t>
      </w:r>
      <w:r w:rsidR="00616B44" w:rsidRPr="00C36901">
        <w:rPr>
          <w:rFonts w:ascii="Arial" w:hAnsi="Arial" w:cs="Arial"/>
          <w:sz w:val="22"/>
          <w:szCs w:val="22"/>
        </w:rPr>
        <w:t xml:space="preserve"> Municipa</w:t>
      </w:r>
      <w:r w:rsidRPr="00C36901">
        <w:rPr>
          <w:rFonts w:ascii="Arial" w:hAnsi="Arial" w:cs="Arial"/>
          <w:sz w:val="22"/>
          <w:szCs w:val="22"/>
        </w:rPr>
        <w:t>is</w:t>
      </w:r>
      <w:r w:rsidR="00616B44" w:rsidRPr="00C36901">
        <w:rPr>
          <w:rFonts w:ascii="Arial" w:hAnsi="Arial" w:cs="Arial"/>
          <w:sz w:val="22"/>
          <w:szCs w:val="22"/>
        </w:rPr>
        <w:t>, durante a vigência do contrato, qualquer alteração de endereço, telefone, endereço eletrônico (e-mail), fac-símile ou outros.</w:t>
      </w:r>
    </w:p>
    <w:p w:rsidR="00054F02" w:rsidRPr="00C36901" w:rsidRDefault="00054F02"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C36901" w:rsidRDefault="00616B44"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36901">
        <w:rPr>
          <w:rFonts w:ascii="Arial" w:hAnsi="Arial" w:cs="Arial"/>
          <w:b/>
          <w:sz w:val="22"/>
          <w:szCs w:val="22"/>
        </w:rPr>
        <w:t>CLÁUSULA SÉTIMA - DAS OBRIGAÇÕES DA ADMINISTRAÇÃO</w:t>
      </w: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2"/>
          <w:szCs w:val="22"/>
        </w:rPr>
      </w:pPr>
    </w:p>
    <w:p w:rsidR="00616B44" w:rsidRPr="00C36901"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r w:rsidRPr="00C36901">
        <w:rPr>
          <w:rFonts w:ascii="Arial" w:hAnsi="Arial" w:cs="Arial"/>
          <w:sz w:val="22"/>
          <w:szCs w:val="22"/>
        </w:rPr>
        <w:t>Compete à ADMINISTRAÇÃO:</w:t>
      </w:r>
    </w:p>
    <w:p w:rsidR="00616B44" w:rsidRPr="00C36901"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p>
    <w:p w:rsidR="00616B44" w:rsidRPr="00C36901" w:rsidRDefault="00616B44" w:rsidP="00616B44">
      <w:pPr>
        <w:ind w:firstLine="1134"/>
        <w:rPr>
          <w:rFonts w:ascii="Arial" w:hAnsi="Arial" w:cs="Arial"/>
          <w:sz w:val="22"/>
          <w:szCs w:val="22"/>
        </w:rPr>
      </w:pPr>
      <w:r w:rsidRPr="00C36901">
        <w:rPr>
          <w:rFonts w:ascii="Arial" w:hAnsi="Arial" w:cs="Arial"/>
          <w:sz w:val="22"/>
          <w:szCs w:val="22"/>
        </w:rPr>
        <w:t xml:space="preserve">I - Fiscalizar, orientar, impugnar, dirimir dúvidas emergentes da execução do objeto deste contrato. </w:t>
      </w: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C36901">
        <w:rPr>
          <w:rFonts w:ascii="Arial" w:hAnsi="Arial" w:cs="Arial"/>
          <w:sz w:val="22"/>
          <w:szCs w:val="22"/>
        </w:rPr>
        <w:t>II - Efetuar os pagamentos no prazo estabelecido neste contrato.</w:t>
      </w: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C36901">
        <w:rPr>
          <w:rFonts w:ascii="Arial" w:hAnsi="Arial" w:cs="Arial"/>
          <w:sz w:val="22"/>
          <w:szCs w:val="22"/>
        </w:rPr>
        <w:lastRenderedPageBreak/>
        <w:t>III - Aplicar penalidades por não cumprimento das cláusulas estabelecidas neste contrato.</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OITAVA - DAS PENALIDADES</w:t>
      </w:r>
    </w:p>
    <w:p w:rsidR="00616B44" w:rsidRPr="00C36901" w:rsidRDefault="00616B44" w:rsidP="00616B44">
      <w:pPr>
        <w:tabs>
          <w:tab w:val="left" w:pos="7440"/>
        </w:tabs>
        <w:ind w:firstLine="1134"/>
        <w:jc w:val="both"/>
        <w:rPr>
          <w:rFonts w:ascii="Arial" w:hAnsi="Arial" w:cs="Arial"/>
          <w:sz w:val="22"/>
          <w:szCs w:val="22"/>
        </w:rPr>
      </w:pP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Pelo inadimplemento das obrigações, seja na condição de participante do pregão ou de contratante, as licitantes, conforme a infração, estarão sujeitas às seguintes penalidades:</w:t>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a) executar o contrato com irregularidades, passíveis de correção durante a execução e sem prejuízo ao resultado: advertência;</w:t>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d) inexecução total do contrato: suspensão do direito de licitar e contratar com a Administração pelo prazo de até 02 anos e/ou multa de 15% sobre o valor atualizado do contrato;</w:t>
      </w:r>
      <w:r w:rsidRPr="00C36901">
        <w:rPr>
          <w:rFonts w:ascii="Arial" w:hAnsi="Arial" w:cs="Arial"/>
          <w:sz w:val="22"/>
          <w:szCs w:val="22"/>
        </w:rPr>
        <w:tab/>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A4BE9" w:rsidRPr="00C36901" w:rsidRDefault="009A4BE9" w:rsidP="009A4BE9">
      <w:pPr>
        <w:tabs>
          <w:tab w:val="left" w:pos="1134"/>
        </w:tabs>
        <w:spacing w:before="120"/>
        <w:jc w:val="both"/>
        <w:rPr>
          <w:rFonts w:ascii="Arial" w:hAnsi="Arial" w:cs="Arial"/>
          <w:sz w:val="22"/>
          <w:szCs w:val="22"/>
        </w:rPr>
      </w:pPr>
      <w:r w:rsidRPr="00C36901">
        <w:rPr>
          <w:rFonts w:ascii="Arial" w:hAnsi="Arial" w:cs="Arial"/>
          <w:sz w:val="22"/>
          <w:szCs w:val="22"/>
        </w:rPr>
        <w:t>Parágrafo Único: As penalidades serão registradas no cadastro da contratada, quando for o caso.</w:t>
      </w:r>
    </w:p>
    <w:p w:rsidR="00054F02" w:rsidRPr="00C36901" w:rsidRDefault="00054F02" w:rsidP="00054F02">
      <w:pPr>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NONA - DO REAJUSTE E DA ATUALIZAÇÃO DOS PREÇOS</w:t>
      </w:r>
    </w:p>
    <w:p w:rsidR="00616B44" w:rsidRPr="00C36901" w:rsidRDefault="00616B44" w:rsidP="00616B44">
      <w:pPr>
        <w:overflowPunct w:val="0"/>
        <w:autoSpaceDE w:val="0"/>
        <w:autoSpaceDN w:val="0"/>
        <w:adjustRightInd w:val="0"/>
        <w:ind w:firstLine="1134"/>
        <w:jc w:val="both"/>
        <w:textAlignment w:val="baseline"/>
        <w:rPr>
          <w:rFonts w:ascii="Arial" w:hAnsi="Arial" w:cs="Arial"/>
          <w:sz w:val="22"/>
          <w:szCs w:val="22"/>
        </w:rPr>
      </w:pP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III - A Ata de Registro de Preços poderá sofrer alterações, obedecidas as disposições contidas no art. 65 da Lei n.º 8.666/93 e suas alterações.</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a) O preço registrado poderá ser revisto em decorrência de eventual redução ou elevação daqueles praticados no mercado.</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b)- Quando o preço inicialmente registrado, por motivo superveniente, tornar-se superior ao preço praticado no mercado, o Município:</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1. convocará o fornecedor visando a negociação para redução de preços e sua adequação ao praticado pelo mercado;</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2. frustrada a negociação e comprovado que o preço registrado é superior ao de mercado, o fornecedor será liberado do compromisso assumido; e</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lastRenderedPageBreak/>
        <w:t>3. convocará os demais fornecedores registrados visando igual oportunidade de negociação.</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IV - Quando o preço de mercado tornar-se superior aos registrados e o fornecedor, mediante requerimento devidamente comprovado, não puder cumprir o compromisso, o Município poderá:</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b) convocar os demais fornecedores visando igual oportunidade de negociação.</w:t>
      </w:r>
    </w:p>
    <w:p w:rsidR="00616B44" w:rsidRPr="00C36901" w:rsidRDefault="00616B44" w:rsidP="00616B44">
      <w:pPr>
        <w:ind w:firstLine="1080"/>
        <w:jc w:val="both"/>
        <w:rPr>
          <w:rFonts w:ascii="Arial" w:hAnsi="Arial" w:cs="Arial"/>
          <w:sz w:val="22"/>
          <w:szCs w:val="22"/>
        </w:rPr>
      </w:pPr>
      <w:r w:rsidRPr="00C36901">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F46A2F" w:rsidRPr="00C36901" w:rsidRDefault="00F46A2F" w:rsidP="00616B44">
      <w:pPr>
        <w:ind w:firstLine="1080"/>
        <w:jc w:val="both"/>
        <w:rPr>
          <w:rFonts w:ascii="Arial" w:hAnsi="Arial" w:cs="Arial"/>
          <w:sz w:val="22"/>
          <w:szCs w:val="22"/>
        </w:rPr>
      </w:pPr>
    </w:p>
    <w:p w:rsidR="00616B44" w:rsidRPr="00C36901" w:rsidRDefault="00616B44" w:rsidP="00054F02">
      <w:pPr>
        <w:jc w:val="both"/>
        <w:rPr>
          <w:rFonts w:ascii="Arial" w:hAnsi="Arial" w:cs="Arial"/>
          <w:b/>
          <w:sz w:val="22"/>
          <w:szCs w:val="22"/>
        </w:rPr>
      </w:pPr>
      <w:r w:rsidRPr="00C36901">
        <w:rPr>
          <w:rFonts w:ascii="Arial" w:hAnsi="Arial" w:cs="Arial"/>
          <w:b/>
          <w:sz w:val="22"/>
          <w:szCs w:val="22"/>
        </w:rPr>
        <w:t>CLÁUSULA DÉCIMA - DO CANCELAMENTO DOS PREÇOS REGISTRADOS</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II - Ocorrer qualquer das hipóteses de inexecução total ou parcial do instrumento de ajuste;</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III - Os preços registrados apresentarem-se superiores ao do mercado e não houver êxito na negociação;</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IV - Der causa a rescisão administrativa do ajuste decorrente do registro de preços por motivos elencados no art. 77 e seguintes da Lei nº 8.666/83;</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V - Por razão de interesse público, devidamente motivado.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VI - Quando pela reiteração de impugnação dos serviços ficarem evidenciada a incapacidade da empresa para dar execução satisfatória do contrato.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616B44" w:rsidRPr="00C36901" w:rsidRDefault="00616B44" w:rsidP="00616B44">
      <w:pPr>
        <w:autoSpaceDE w:val="0"/>
        <w:autoSpaceDN w:val="0"/>
        <w:adjustRightInd w:val="0"/>
        <w:ind w:firstLine="1134"/>
        <w:jc w:val="both"/>
        <w:rPr>
          <w:rFonts w:ascii="Arial" w:hAnsi="Arial" w:cs="Arial"/>
          <w:sz w:val="22"/>
          <w:szCs w:val="22"/>
        </w:rPr>
      </w:pPr>
      <w:r w:rsidRPr="00C36901">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C36901" w:rsidRDefault="00616B44" w:rsidP="00A40399">
      <w:pPr>
        <w:autoSpaceDE w:val="0"/>
        <w:autoSpaceDN w:val="0"/>
        <w:adjustRightInd w:val="0"/>
        <w:ind w:firstLine="1134"/>
        <w:jc w:val="both"/>
        <w:rPr>
          <w:rFonts w:ascii="Arial" w:hAnsi="Arial" w:cs="Arial"/>
          <w:sz w:val="22"/>
          <w:szCs w:val="22"/>
        </w:rPr>
      </w:pPr>
      <w:r w:rsidRPr="00C36901">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C36901" w:rsidRDefault="00054F02" w:rsidP="00054F02">
      <w:pPr>
        <w:jc w:val="both"/>
        <w:rPr>
          <w:rFonts w:ascii="Arial" w:hAnsi="Arial" w:cs="Arial"/>
          <w:sz w:val="22"/>
          <w:szCs w:val="22"/>
        </w:rPr>
      </w:pPr>
    </w:p>
    <w:p w:rsidR="00616B44" w:rsidRPr="00C36901" w:rsidRDefault="00616B44" w:rsidP="00F46A2F">
      <w:pPr>
        <w:jc w:val="both"/>
        <w:rPr>
          <w:rFonts w:ascii="Arial" w:hAnsi="Arial" w:cs="Arial"/>
          <w:b/>
          <w:sz w:val="22"/>
          <w:szCs w:val="22"/>
        </w:rPr>
      </w:pPr>
      <w:r w:rsidRPr="00C36901">
        <w:rPr>
          <w:rFonts w:ascii="Arial" w:hAnsi="Arial" w:cs="Arial"/>
          <w:b/>
          <w:sz w:val="22"/>
          <w:szCs w:val="22"/>
        </w:rPr>
        <w:t>CLÁUSULA DÉCIMA PRIMEIRA- DOS DIREITOS DA ADMINISTRAÇÃO</w:t>
      </w: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A COMPROMITENTE FORNECEDORA, em caso de rescisão administrativa, reconhece todos os direitos da Administração, consoante prevê o artigo 77 da lei vigente.</w:t>
      </w:r>
    </w:p>
    <w:p w:rsidR="00054F02" w:rsidRPr="00C36901" w:rsidRDefault="00054F02" w:rsidP="00054F02">
      <w:pPr>
        <w:jc w:val="both"/>
        <w:rPr>
          <w:rFonts w:ascii="Arial" w:hAnsi="Arial" w:cs="Arial"/>
          <w:sz w:val="22"/>
          <w:szCs w:val="22"/>
        </w:rPr>
      </w:pPr>
    </w:p>
    <w:p w:rsidR="00616B44" w:rsidRPr="00C36901" w:rsidRDefault="00616B44" w:rsidP="00F46A2F">
      <w:pPr>
        <w:jc w:val="both"/>
        <w:rPr>
          <w:rFonts w:ascii="Arial" w:hAnsi="Arial" w:cs="Arial"/>
          <w:b/>
          <w:sz w:val="22"/>
          <w:szCs w:val="22"/>
        </w:rPr>
      </w:pPr>
      <w:r w:rsidRPr="00C36901">
        <w:rPr>
          <w:rFonts w:ascii="Arial" w:hAnsi="Arial" w:cs="Arial"/>
          <w:b/>
          <w:sz w:val="22"/>
          <w:szCs w:val="22"/>
        </w:rPr>
        <w:t>CLÁUSULA DÉCIMA SEGUNDA - DA LEI REGRADORA</w:t>
      </w:r>
    </w:p>
    <w:p w:rsidR="00616B44" w:rsidRDefault="00616B44" w:rsidP="00616B44">
      <w:pPr>
        <w:ind w:firstLine="1134"/>
        <w:jc w:val="both"/>
        <w:rPr>
          <w:rFonts w:ascii="Arial" w:hAnsi="Arial" w:cs="Arial"/>
          <w:sz w:val="22"/>
          <w:szCs w:val="22"/>
        </w:rPr>
      </w:pPr>
      <w:r w:rsidRPr="00C36901">
        <w:rPr>
          <w:rFonts w:ascii="Arial" w:hAnsi="Arial" w:cs="Arial"/>
          <w:sz w:val="22"/>
          <w:szCs w:val="22"/>
        </w:rPr>
        <w:t xml:space="preserve">A presente contratação reger-se-á pelas Leis Federais nº 10.52002 e nº 8.666/93 e suas alterações, o Edital de Pregão nº </w:t>
      </w:r>
      <w:r w:rsidR="00A40399" w:rsidRPr="00C36901">
        <w:rPr>
          <w:rFonts w:ascii="Arial" w:hAnsi="Arial" w:cs="Arial"/>
          <w:sz w:val="22"/>
          <w:szCs w:val="22"/>
        </w:rPr>
        <w:t>0</w:t>
      </w:r>
      <w:r w:rsidR="008C48AB" w:rsidRPr="00C36901">
        <w:rPr>
          <w:rFonts w:ascii="Arial" w:hAnsi="Arial" w:cs="Arial"/>
          <w:sz w:val="22"/>
          <w:szCs w:val="22"/>
        </w:rPr>
        <w:t>17</w:t>
      </w:r>
      <w:r w:rsidR="00103EEF" w:rsidRPr="00C36901">
        <w:rPr>
          <w:rFonts w:ascii="Arial" w:hAnsi="Arial" w:cs="Arial"/>
          <w:sz w:val="22"/>
          <w:szCs w:val="22"/>
        </w:rPr>
        <w:t>/2018</w:t>
      </w:r>
      <w:r w:rsidRPr="00C36901">
        <w:rPr>
          <w:rFonts w:ascii="Arial" w:hAnsi="Arial" w:cs="Arial"/>
          <w:sz w:val="22"/>
          <w:szCs w:val="22"/>
        </w:rPr>
        <w:t xml:space="preserve"> e seus anexos, juntamente com normas de direito público, resolverão os casos omissos.</w:t>
      </w:r>
    </w:p>
    <w:p w:rsidR="00CB74BE" w:rsidRPr="00C36901" w:rsidRDefault="00CB74BE" w:rsidP="00616B44">
      <w:pPr>
        <w:ind w:firstLine="1134"/>
        <w:jc w:val="both"/>
        <w:rPr>
          <w:rFonts w:ascii="Arial" w:hAnsi="Arial" w:cs="Arial"/>
          <w:sz w:val="22"/>
          <w:szCs w:val="22"/>
        </w:rPr>
      </w:pPr>
    </w:p>
    <w:p w:rsidR="00054F02" w:rsidRPr="00C36901" w:rsidRDefault="00054F02" w:rsidP="00054F02">
      <w:pPr>
        <w:widowControl w:val="0"/>
        <w:suppressAutoHyphens/>
        <w:jc w:val="both"/>
        <w:rPr>
          <w:rFonts w:ascii="Arial" w:hAnsi="Arial" w:cs="Arial"/>
          <w:sz w:val="22"/>
          <w:szCs w:val="22"/>
        </w:rPr>
      </w:pPr>
    </w:p>
    <w:p w:rsidR="00616B44" w:rsidRDefault="00616B44" w:rsidP="00F46A2F">
      <w:pPr>
        <w:widowControl w:val="0"/>
        <w:suppressAutoHyphens/>
        <w:jc w:val="both"/>
        <w:rPr>
          <w:rFonts w:ascii="Arial" w:hAnsi="Arial" w:cs="Arial"/>
          <w:b/>
          <w:sz w:val="22"/>
          <w:szCs w:val="22"/>
        </w:rPr>
      </w:pPr>
      <w:r w:rsidRPr="00C36901">
        <w:rPr>
          <w:rFonts w:ascii="Arial" w:hAnsi="Arial" w:cs="Arial"/>
          <w:b/>
          <w:sz w:val="22"/>
          <w:szCs w:val="22"/>
        </w:rPr>
        <w:lastRenderedPageBreak/>
        <w:t>CLÁUSULA DÉCIMA TERCEIRA – DA VINCULAÇÃO AO EDITAL</w:t>
      </w:r>
    </w:p>
    <w:p w:rsidR="00CB74BE" w:rsidRPr="00C36901" w:rsidRDefault="00CB74BE" w:rsidP="00F46A2F">
      <w:pPr>
        <w:widowControl w:val="0"/>
        <w:suppressAutoHyphens/>
        <w:jc w:val="both"/>
        <w:rPr>
          <w:rFonts w:ascii="Arial" w:hAnsi="Arial" w:cs="Arial"/>
          <w:b/>
          <w:sz w:val="22"/>
          <w:szCs w:val="22"/>
        </w:rPr>
      </w:pPr>
    </w:p>
    <w:p w:rsidR="00616B44" w:rsidRPr="00C36901" w:rsidRDefault="00616B44" w:rsidP="00616B44">
      <w:pPr>
        <w:ind w:firstLine="1134"/>
        <w:jc w:val="both"/>
        <w:rPr>
          <w:rFonts w:ascii="Arial" w:hAnsi="Arial" w:cs="Arial"/>
          <w:sz w:val="22"/>
          <w:szCs w:val="22"/>
        </w:rPr>
      </w:pPr>
      <w:r w:rsidRPr="00C36901">
        <w:rPr>
          <w:rFonts w:ascii="Arial" w:hAnsi="Arial" w:cs="Arial"/>
          <w:sz w:val="22"/>
          <w:szCs w:val="22"/>
        </w:rPr>
        <w:t xml:space="preserve">Esta Ata fica vinculada ao processo licitatório nº </w:t>
      </w:r>
      <w:r w:rsidR="008C48AB" w:rsidRPr="00C36901">
        <w:rPr>
          <w:rFonts w:ascii="Arial" w:hAnsi="Arial" w:cs="Arial"/>
          <w:sz w:val="22"/>
          <w:szCs w:val="22"/>
        </w:rPr>
        <w:t>143/2018</w:t>
      </w:r>
      <w:r w:rsidRPr="00C36901">
        <w:rPr>
          <w:rFonts w:ascii="Arial" w:hAnsi="Arial" w:cs="Arial"/>
          <w:sz w:val="22"/>
          <w:szCs w:val="22"/>
        </w:rPr>
        <w:t>, modalidade Pregão Nº 0</w:t>
      </w:r>
      <w:r w:rsidR="008C48AB" w:rsidRPr="00C36901">
        <w:rPr>
          <w:rFonts w:ascii="Arial" w:hAnsi="Arial" w:cs="Arial"/>
          <w:sz w:val="22"/>
          <w:szCs w:val="22"/>
        </w:rPr>
        <w:t>17</w:t>
      </w:r>
      <w:r w:rsidR="00103EEF" w:rsidRPr="00C36901">
        <w:rPr>
          <w:rFonts w:ascii="Arial" w:hAnsi="Arial" w:cs="Arial"/>
          <w:sz w:val="22"/>
          <w:szCs w:val="22"/>
        </w:rPr>
        <w:t>/2018</w:t>
      </w:r>
      <w:r w:rsidRPr="00C36901">
        <w:rPr>
          <w:rFonts w:ascii="Arial" w:hAnsi="Arial" w:cs="Arial"/>
          <w:sz w:val="22"/>
          <w:szCs w:val="22"/>
        </w:rPr>
        <w:t xml:space="preserve"> e seus anexos.</w:t>
      </w:r>
    </w:p>
    <w:p w:rsidR="00054F02" w:rsidRPr="00C36901" w:rsidRDefault="00054F02" w:rsidP="00054F02">
      <w:pPr>
        <w:jc w:val="both"/>
        <w:rPr>
          <w:rFonts w:ascii="Arial" w:hAnsi="Arial" w:cs="Arial"/>
          <w:sz w:val="22"/>
          <w:szCs w:val="22"/>
        </w:rPr>
      </w:pPr>
    </w:p>
    <w:p w:rsidR="00616B44" w:rsidRDefault="00616B44" w:rsidP="00054F02">
      <w:pPr>
        <w:jc w:val="both"/>
        <w:rPr>
          <w:rFonts w:ascii="Arial" w:hAnsi="Arial" w:cs="Arial"/>
          <w:b/>
          <w:sz w:val="22"/>
          <w:szCs w:val="22"/>
        </w:rPr>
      </w:pPr>
      <w:r w:rsidRPr="00C36901">
        <w:rPr>
          <w:rFonts w:ascii="Arial" w:hAnsi="Arial" w:cs="Arial"/>
          <w:b/>
          <w:sz w:val="22"/>
          <w:szCs w:val="22"/>
        </w:rPr>
        <w:t>CLÁUSULA DÉCIMA QUARTA - DO FORO</w:t>
      </w:r>
    </w:p>
    <w:p w:rsidR="00CB74BE" w:rsidRPr="00C36901" w:rsidRDefault="00CB74BE" w:rsidP="00054F02">
      <w:pPr>
        <w:jc w:val="both"/>
        <w:rPr>
          <w:rFonts w:ascii="Arial" w:hAnsi="Arial" w:cs="Arial"/>
          <w:b/>
          <w:sz w:val="22"/>
          <w:szCs w:val="22"/>
        </w:rPr>
      </w:pP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C36901">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C36901">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C36901"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C36901" w:rsidRDefault="00616B44" w:rsidP="00F46A2F">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2"/>
          <w:szCs w:val="22"/>
        </w:rPr>
      </w:pPr>
      <w:r w:rsidRPr="00C36901">
        <w:rPr>
          <w:rFonts w:ascii="Arial" w:hAnsi="Arial" w:cs="Arial"/>
          <w:sz w:val="22"/>
          <w:szCs w:val="22"/>
        </w:rPr>
        <w:t>São Marcos - RS,</w:t>
      </w:r>
      <w:r w:rsidR="00CB74BE">
        <w:rPr>
          <w:rFonts w:ascii="Arial" w:hAnsi="Arial" w:cs="Arial"/>
          <w:sz w:val="22"/>
          <w:szCs w:val="22"/>
        </w:rPr>
        <w:t xml:space="preserve"> 07 </w:t>
      </w:r>
      <w:r w:rsidRPr="00C36901">
        <w:rPr>
          <w:rFonts w:ascii="Arial" w:hAnsi="Arial" w:cs="Arial"/>
          <w:sz w:val="22"/>
          <w:szCs w:val="22"/>
        </w:rPr>
        <w:t>de</w:t>
      </w:r>
      <w:r w:rsidR="00CB74BE">
        <w:rPr>
          <w:rFonts w:ascii="Arial" w:hAnsi="Arial" w:cs="Arial"/>
          <w:sz w:val="22"/>
          <w:szCs w:val="22"/>
        </w:rPr>
        <w:t xml:space="preserve"> março </w:t>
      </w:r>
      <w:r w:rsidRPr="00C36901">
        <w:rPr>
          <w:rFonts w:ascii="Arial" w:hAnsi="Arial" w:cs="Arial"/>
          <w:sz w:val="22"/>
          <w:szCs w:val="22"/>
        </w:rPr>
        <w:t>de 201</w:t>
      </w:r>
      <w:r w:rsidR="00103EEF" w:rsidRPr="00C36901">
        <w:rPr>
          <w:rFonts w:ascii="Arial" w:hAnsi="Arial" w:cs="Arial"/>
          <w:sz w:val="22"/>
          <w:szCs w:val="22"/>
        </w:rPr>
        <w:t>8</w:t>
      </w:r>
      <w:r w:rsidRPr="00C36901">
        <w:rPr>
          <w:rFonts w:ascii="Arial" w:hAnsi="Arial" w:cs="Arial"/>
          <w:sz w:val="22"/>
          <w:szCs w:val="22"/>
        </w:rPr>
        <w:t>.</w:t>
      </w:r>
    </w:p>
    <w:p w:rsidR="00A40399" w:rsidRPr="00C36901" w:rsidRDefault="00A40399" w:rsidP="00616B44">
      <w:pPr>
        <w:jc w:val="center"/>
        <w:rPr>
          <w:rFonts w:ascii="Arial" w:hAnsi="Arial" w:cs="Arial"/>
          <w:sz w:val="22"/>
          <w:szCs w:val="22"/>
        </w:rPr>
      </w:pPr>
    </w:p>
    <w:p w:rsidR="00616B44" w:rsidRDefault="00616B44" w:rsidP="00616B44">
      <w:pPr>
        <w:jc w:val="center"/>
        <w:rPr>
          <w:rFonts w:ascii="Arial" w:hAnsi="Arial" w:cs="Arial"/>
          <w:sz w:val="22"/>
          <w:szCs w:val="22"/>
        </w:rPr>
      </w:pPr>
    </w:p>
    <w:p w:rsidR="00CB74BE" w:rsidRDefault="00CB74BE" w:rsidP="00616B44">
      <w:pPr>
        <w:jc w:val="center"/>
        <w:rPr>
          <w:rFonts w:ascii="Arial" w:hAnsi="Arial" w:cs="Arial"/>
          <w:sz w:val="22"/>
          <w:szCs w:val="22"/>
        </w:rPr>
      </w:pPr>
    </w:p>
    <w:p w:rsidR="00CB74BE" w:rsidRDefault="00CB74BE" w:rsidP="00616B44">
      <w:pPr>
        <w:jc w:val="center"/>
        <w:rPr>
          <w:rFonts w:ascii="Arial" w:hAnsi="Arial" w:cs="Arial"/>
          <w:sz w:val="22"/>
          <w:szCs w:val="22"/>
        </w:rPr>
      </w:pPr>
    </w:p>
    <w:p w:rsidR="00CB74BE" w:rsidRPr="00C36901" w:rsidRDefault="00CB74BE" w:rsidP="00616B44">
      <w:pPr>
        <w:jc w:val="center"/>
        <w:rPr>
          <w:rFonts w:ascii="Arial" w:hAnsi="Arial" w:cs="Arial"/>
          <w:sz w:val="22"/>
          <w:szCs w:val="22"/>
        </w:rPr>
      </w:pPr>
    </w:p>
    <w:p w:rsidR="009A4BE9" w:rsidRPr="00C36901" w:rsidRDefault="009A4BE9" w:rsidP="00616B44">
      <w:pPr>
        <w:jc w:val="center"/>
        <w:rPr>
          <w:rFonts w:ascii="Arial" w:hAnsi="Arial" w:cs="Arial"/>
          <w:sz w:val="22"/>
          <w:szCs w:val="22"/>
        </w:rPr>
      </w:pPr>
    </w:p>
    <w:p w:rsidR="00616B44" w:rsidRPr="00C36901" w:rsidRDefault="00A40399" w:rsidP="00A40399">
      <w:pPr>
        <w:rPr>
          <w:rFonts w:ascii="Arial" w:hAnsi="Arial" w:cs="Arial"/>
          <w:sz w:val="22"/>
          <w:szCs w:val="22"/>
        </w:rPr>
      </w:pPr>
      <w:r w:rsidRPr="00C36901">
        <w:rPr>
          <w:rFonts w:ascii="Arial" w:hAnsi="Arial" w:cs="Arial"/>
          <w:sz w:val="22"/>
          <w:szCs w:val="22"/>
        </w:rPr>
        <w:t xml:space="preserve">Evandro Carlos Kuwer                            </w:t>
      </w:r>
      <w:r w:rsidR="00CB74BE">
        <w:rPr>
          <w:rFonts w:ascii="Arial" w:hAnsi="Arial" w:cs="Arial"/>
          <w:sz w:val="22"/>
          <w:szCs w:val="22"/>
        </w:rPr>
        <w:t xml:space="preserve">            </w:t>
      </w:r>
      <w:r w:rsidRPr="00C36901">
        <w:rPr>
          <w:rFonts w:ascii="Arial" w:hAnsi="Arial" w:cs="Arial"/>
          <w:sz w:val="22"/>
          <w:szCs w:val="22"/>
        </w:rPr>
        <w:t xml:space="preserve"> COMPROMITENTE </w:t>
      </w:r>
      <w:r w:rsidR="00CB74BE" w:rsidRPr="00C36901">
        <w:rPr>
          <w:rFonts w:ascii="Arial" w:hAnsi="Arial" w:cs="Arial"/>
          <w:sz w:val="22"/>
          <w:szCs w:val="22"/>
        </w:rPr>
        <w:t>FORNECEDORA</w:t>
      </w:r>
    </w:p>
    <w:p w:rsidR="00616B44" w:rsidRPr="00C36901" w:rsidRDefault="00616B44" w:rsidP="00A40399">
      <w:pPr>
        <w:rPr>
          <w:rFonts w:ascii="Arial" w:hAnsi="Arial" w:cs="Arial"/>
          <w:sz w:val="22"/>
          <w:szCs w:val="22"/>
        </w:rPr>
      </w:pPr>
      <w:r w:rsidRPr="00C36901">
        <w:rPr>
          <w:rFonts w:ascii="Arial" w:hAnsi="Arial" w:cs="Arial"/>
          <w:sz w:val="22"/>
          <w:szCs w:val="22"/>
        </w:rPr>
        <w:t xml:space="preserve">Prefeito Municipal </w:t>
      </w:r>
    </w:p>
    <w:p w:rsidR="009A4BE9" w:rsidRPr="00C36901" w:rsidRDefault="00616B44" w:rsidP="00CB74BE">
      <w:pPr>
        <w:rPr>
          <w:rFonts w:ascii="Arial" w:hAnsi="Arial" w:cs="Arial"/>
          <w:sz w:val="22"/>
          <w:szCs w:val="22"/>
        </w:rPr>
      </w:pPr>
      <w:r w:rsidRPr="00C36901">
        <w:rPr>
          <w:rFonts w:ascii="Arial" w:hAnsi="Arial" w:cs="Arial"/>
          <w:sz w:val="22"/>
          <w:szCs w:val="22"/>
        </w:rPr>
        <w:t>ADMINISTRAÇÃO</w:t>
      </w:r>
      <w:bookmarkStart w:id="0" w:name="_GoBack"/>
      <w:bookmarkEnd w:id="0"/>
    </w:p>
    <w:sectPr w:rsidR="009A4BE9" w:rsidRPr="00C36901" w:rsidSect="009A4BE9">
      <w:pgSz w:w="11907" w:h="16840" w:code="9"/>
      <w:pgMar w:top="311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E9" w:rsidRDefault="009A4BE9" w:rsidP="00B02127">
      <w:r>
        <w:separator/>
      </w:r>
    </w:p>
  </w:endnote>
  <w:endnote w:type="continuationSeparator" w:id="0">
    <w:p w:rsidR="009A4BE9" w:rsidRDefault="009A4BE9"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E9" w:rsidRDefault="009A4BE9" w:rsidP="00B02127">
      <w:r>
        <w:separator/>
      </w:r>
    </w:p>
  </w:footnote>
  <w:footnote w:type="continuationSeparator" w:id="0">
    <w:p w:rsidR="009A4BE9" w:rsidRDefault="009A4BE9"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30F58"/>
    <w:rsid w:val="0003199A"/>
    <w:rsid w:val="00040599"/>
    <w:rsid w:val="000456AA"/>
    <w:rsid w:val="00054F02"/>
    <w:rsid w:val="0005613E"/>
    <w:rsid w:val="000647C3"/>
    <w:rsid w:val="000A75AD"/>
    <w:rsid w:val="000C7566"/>
    <w:rsid w:val="000D37DB"/>
    <w:rsid w:val="000D6AB3"/>
    <w:rsid w:val="000F3741"/>
    <w:rsid w:val="00103EEF"/>
    <w:rsid w:val="00116561"/>
    <w:rsid w:val="00126E57"/>
    <w:rsid w:val="00134F54"/>
    <w:rsid w:val="00146E65"/>
    <w:rsid w:val="0018271B"/>
    <w:rsid w:val="00184C9B"/>
    <w:rsid w:val="00185305"/>
    <w:rsid w:val="001945ED"/>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2E7696"/>
    <w:rsid w:val="002F7C2F"/>
    <w:rsid w:val="00307805"/>
    <w:rsid w:val="0031077E"/>
    <w:rsid w:val="00313919"/>
    <w:rsid w:val="003219F2"/>
    <w:rsid w:val="00326769"/>
    <w:rsid w:val="003271AF"/>
    <w:rsid w:val="00332B95"/>
    <w:rsid w:val="003445A8"/>
    <w:rsid w:val="00351C21"/>
    <w:rsid w:val="00352AFB"/>
    <w:rsid w:val="0035422D"/>
    <w:rsid w:val="00361DE4"/>
    <w:rsid w:val="003627D1"/>
    <w:rsid w:val="00365C73"/>
    <w:rsid w:val="003723E6"/>
    <w:rsid w:val="003826D7"/>
    <w:rsid w:val="00386763"/>
    <w:rsid w:val="00394D74"/>
    <w:rsid w:val="003B1EE1"/>
    <w:rsid w:val="003C384A"/>
    <w:rsid w:val="003C4F4B"/>
    <w:rsid w:val="003D315B"/>
    <w:rsid w:val="003E538D"/>
    <w:rsid w:val="003E7FB2"/>
    <w:rsid w:val="003E7FFB"/>
    <w:rsid w:val="003F256D"/>
    <w:rsid w:val="003F65E7"/>
    <w:rsid w:val="00411C09"/>
    <w:rsid w:val="00414F31"/>
    <w:rsid w:val="004216EB"/>
    <w:rsid w:val="00426E6C"/>
    <w:rsid w:val="0043017F"/>
    <w:rsid w:val="004312E0"/>
    <w:rsid w:val="00433889"/>
    <w:rsid w:val="00435469"/>
    <w:rsid w:val="0043720E"/>
    <w:rsid w:val="00451863"/>
    <w:rsid w:val="00453B58"/>
    <w:rsid w:val="00457957"/>
    <w:rsid w:val="00463596"/>
    <w:rsid w:val="0046508A"/>
    <w:rsid w:val="00467438"/>
    <w:rsid w:val="0049245D"/>
    <w:rsid w:val="00493104"/>
    <w:rsid w:val="004A772C"/>
    <w:rsid w:val="004B4CA0"/>
    <w:rsid w:val="004B5710"/>
    <w:rsid w:val="004C1B3E"/>
    <w:rsid w:val="004C7968"/>
    <w:rsid w:val="004C7F82"/>
    <w:rsid w:val="004D4C81"/>
    <w:rsid w:val="004F1DA5"/>
    <w:rsid w:val="0050337D"/>
    <w:rsid w:val="00505CDA"/>
    <w:rsid w:val="00510FF1"/>
    <w:rsid w:val="00522929"/>
    <w:rsid w:val="005323BD"/>
    <w:rsid w:val="00535F35"/>
    <w:rsid w:val="00551289"/>
    <w:rsid w:val="005523EC"/>
    <w:rsid w:val="0056081E"/>
    <w:rsid w:val="00563604"/>
    <w:rsid w:val="0057471C"/>
    <w:rsid w:val="005A1E27"/>
    <w:rsid w:val="005A2D0D"/>
    <w:rsid w:val="005A530C"/>
    <w:rsid w:val="005A6851"/>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7E51"/>
    <w:rsid w:val="00691764"/>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7589C"/>
    <w:rsid w:val="00797DFC"/>
    <w:rsid w:val="007A6E8D"/>
    <w:rsid w:val="007B284F"/>
    <w:rsid w:val="007C05C3"/>
    <w:rsid w:val="007C41E2"/>
    <w:rsid w:val="007D04D1"/>
    <w:rsid w:val="007E5E18"/>
    <w:rsid w:val="007E5F3E"/>
    <w:rsid w:val="007F376A"/>
    <w:rsid w:val="007F7655"/>
    <w:rsid w:val="00801379"/>
    <w:rsid w:val="0080679B"/>
    <w:rsid w:val="008142B6"/>
    <w:rsid w:val="0082789E"/>
    <w:rsid w:val="00830B49"/>
    <w:rsid w:val="00831FD7"/>
    <w:rsid w:val="00832B22"/>
    <w:rsid w:val="00861685"/>
    <w:rsid w:val="00861834"/>
    <w:rsid w:val="008622DD"/>
    <w:rsid w:val="00863C0F"/>
    <w:rsid w:val="00867530"/>
    <w:rsid w:val="008735A3"/>
    <w:rsid w:val="00880C43"/>
    <w:rsid w:val="00881BEC"/>
    <w:rsid w:val="00883AD8"/>
    <w:rsid w:val="0088519A"/>
    <w:rsid w:val="008901A8"/>
    <w:rsid w:val="0089048F"/>
    <w:rsid w:val="00893908"/>
    <w:rsid w:val="008B7187"/>
    <w:rsid w:val="008C48AB"/>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77C3C"/>
    <w:rsid w:val="00986A85"/>
    <w:rsid w:val="009A4BE9"/>
    <w:rsid w:val="009A77EE"/>
    <w:rsid w:val="009B4FF1"/>
    <w:rsid w:val="009C3082"/>
    <w:rsid w:val="009C705A"/>
    <w:rsid w:val="009D11D4"/>
    <w:rsid w:val="009D3033"/>
    <w:rsid w:val="009D6FB7"/>
    <w:rsid w:val="009F0D5B"/>
    <w:rsid w:val="009F54C1"/>
    <w:rsid w:val="009F6C20"/>
    <w:rsid w:val="00A21EBA"/>
    <w:rsid w:val="00A343E9"/>
    <w:rsid w:val="00A40399"/>
    <w:rsid w:val="00A40C25"/>
    <w:rsid w:val="00A47950"/>
    <w:rsid w:val="00A50547"/>
    <w:rsid w:val="00A5706F"/>
    <w:rsid w:val="00A71671"/>
    <w:rsid w:val="00A72F69"/>
    <w:rsid w:val="00A8090F"/>
    <w:rsid w:val="00A97347"/>
    <w:rsid w:val="00AB4D7C"/>
    <w:rsid w:val="00AB701B"/>
    <w:rsid w:val="00AC047B"/>
    <w:rsid w:val="00AD0EED"/>
    <w:rsid w:val="00AE0B19"/>
    <w:rsid w:val="00AE0CBC"/>
    <w:rsid w:val="00AE4A54"/>
    <w:rsid w:val="00AF6FC5"/>
    <w:rsid w:val="00B02127"/>
    <w:rsid w:val="00B0396C"/>
    <w:rsid w:val="00B05141"/>
    <w:rsid w:val="00B074C8"/>
    <w:rsid w:val="00B139FB"/>
    <w:rsid w:val="00B20C24"/>
    <w:rsid w:val="00B22C6D"/>
    <w:rsid w:val="00B23623"/>
    <w:rsid w:val="00B24902"/>
    <w:rsid w:val="00B50066"/>
    <w:rsid w:val="00B52BD4"/>
    <w:rsid w:val="00B659C0"/>
    <w:rsid w:val="00B81F39"/>
    <w:rsid w:val="00B837CC"/>
    <w:rsid w:val="00B973A5"/>
    <w:rsid w:val="00BA4AB5"/>
    <w:rsid w:val="00BB3004"/>
    <w:rsid w:val="00BB5890"/>
    <w:rsid w:val="00BD4CC0"/>
    <w:rsid w:val="00BF2D69"/>
    <w:rsid w:val="00BF4068"/>
    <w:rsid w:val="00BF6B0F"/>
    <w:rsid w:val="00BF6C43"/>
    <w:rsid w:val="00C01CE0"/>
    <w:rsid w:val="00C05FF5"/>
    <w:rsid w:val="00C15C4E"/>
    <w:rsid w:val="00C176B1"/>
    <w:rsid w:val="00C17741"/>
    <w:rsid w:val="00C231B7"/>
    <w:rsid w:val="00C3601B"/>
    <w:rsid w:val="00C361B1"/>
    <w:rsid w:val="00C36901"/>
    <w:rsid w:val="00C73843"/>
    <w:rsid w:val="00C75368"/>
    <w:rsid w:val="00C814CB"/>
    <w:rsid w:val="00C97D95"/>
    <w:rsid w:val="00CA5B42"/>
    <w:rsid w:val="00CA789D"/>
    <w:rsid w:val="00CB2B79"/>
    <w:rsid w:val="00CB2CE0"/>
    <w:rsid w:val="00CB5CD9"/>
    <w:rsid w:val="00CB74BE"/>
    <w:rsid w:val="00CD3113"/>
    <w:rsid w:val="00CF6580"/>
    <w:rsid w:val="00D02261"/>
    <w:rsid w:val="00D029B5"/>
    <w:rsid w:val="00D06083"/>
    <w:rsid w:val="00D21127"/>
    <w:rsid w:val="00D25067"/>
    <w:rsid w:val="00D32DA5"/>
    <w:rsid w:val="00D334E9"/>
    <w:rsid w:val="00D35A55"/>
    <w:rsid w:val="00D40FBE"/>
    <w:rsid w:val="00D50D13"/>
    <w:rsid w:val="00D51ACE"/>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246D7"/>
    <w:rsid w:val="00E31382"/>
    <w:rsid w:val="00E32229"/>
    <w:rsid w:val="00E4298D"/>
    <w:rsid w:val="00E447EA"/>
    <w:rsid w:val="00E51102"/>
    <w:rsid w:val="00E6121A"/>
    <w:rsid w:val="00E61B2E"/>
    <w:rsid w:val="00E66CF4"/>
    <w:rsid w:val="00E845B6"/>
    <w:rsid w:val="00E915D6"/>
    <w:rsid w:val="00E94E41"/>
    <w:rsid w:val="00EA10F1"/>
    <w:rsid w:val="00EB1F31"/>
    <w:rsid w:val="00EB4BFD"/>
    <w:rsid w:val="00ED0256"/>
    <w:rsid w:val="00ED3165"/>
    <w:rsid w:val="00EE1198"/>
    <w:rsid w:val="00F24AA7"/>
    <w:rsid w:val="00F324B2"/>
    <w:rsid w:val="00F3755E"/>
    <w:rsid w:val="00F44639"/>
    <w:rsid w:val="00F46A2F"/>
    <w:rsid w:val="00F46CAE"/>
    <w:rsid w:val="00F50B70"/>
    <w:rsid w:val="00F62832"/>
    <w:rsid w:val="00F64D24"/>
    <w:rsid w:val="00F674B5"/>
    <w:rsid w:val="00F810C1"/>
    <w:rsid w:val="00F9218B"/>
    <w:rsid w:val="00FA10DC"/>
    <w:rsid w:val="00FA3EDB"/>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731CB"/>
  <w15:docId w15:val="{12BFEE2B-91FC-455D-8B62-64FEBBD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2872-9E65-40A7-AEE4-06C8BF79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2157</Words>
  <Characters>12316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14445</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24</cp:revision>
  <cp:lastPrinted>2018-02-13T12:34:00Z</cp:lastPrinted>
  <dcterms:created xsi:type="dcterms:W3CDTF">2018-03-07T19:40:00Z</dcterms:created>
  <dcterms:modified xsi:type="dcterms:W3CDTF">2018-03-07T19:55:00Z</dcterms:modified>
</cp:coreProperties>
</file>