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2C" w:rsidRDefault="00D0642C" w:rsidP="00261582">
      <w:pPr>
        <w:jc w:val="center"/>
        <w:rPr>
          <w:rFonts w:ascii="Arial" w:hAnsi="Arial" w:cs="Arial"/>
          <w:b/>
          <w:sz w:val="20"/>
          <w:szCs w:val="20"/>
        </w:rPr>
      </w:pPr>
    </w:p>
    <w:p w:rsidR="00F91DFD" w:rsidRDefault="00261582" w:rsidP="00261582">
      <w:pPr>
        <w:jc w:val="center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>CONTRATO</w:t>
      </w:r>
      <w:r w:rsidR="00F91DFD">
        <w:rPr>
          <w:rFonts w:ascii="Arial" w:hAnsi="Arial" w:cs="Arial"/>
          <w:b/>
          <w:sz w:val="20"/>
          <w:szCs w:val="20"/>
        </w:rPr>
        <w:t xml:space="preserve"> Nº 113/2017 -</w:t>
      </w:r>
      <w:r w:rsidRPr="00C9786D">
        <w:rPr>
          <w:rFonts w:ascii="Arial" w:hAnsi="Arial" w:cs="Arial"/>
          <w:b/>
          <w:sz w:val="20"/>
          <w:szCs w:val="20"/>
        </w:rPr>
        <w:t xml:space="preserve"> DE AQUISIÇÃO DE </w:t>
      </w:r>
      <w:r w:rsidR="006521F6" w:rsidRPr="00C9786D">
        <w:rPr>
          <w:rFonts w:ascii="Arial" w:hAnsi="Arial" w:cs="Arial"/>
          <w:b/>
          <w:sz w:val="20"/>
          <w:szCs w:val="20"/>
        </w:rPr>
        <w:t>CARTUCHOS E TONER</w:t>
      </w:r>
    </w:p>
    <w:p w:rsidR="00261582" w:rsidRPr="00C9786D" w:rsidRDefault="00261582" w:rsidP="00261582">
      <w:pPr>
        <w:jc w:val="center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 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  <w:t xml:space="preserve">O </w:t>
      </w:r>
      <w:r w:rsidRPr="00C9786D">
        <w:rPr>
          <w:rFonts w:ascii="Arial" w:hAnsi="Arial" w:cs="Arial"/>
          <w:b/>
          <w:sz w:val="20"/>
          <w:szCs w:val="20"/>
        </w:rPr>
        <w:t xml:space="preserve">MUNICÍPIO DE SÃO </w:t>
      </w:r>
      <w:r w:rsidRPr="00031029">
        <w:rPr>
          <w:rFonts w:ascii="Arial" w:hAnsi="Arial" w:cs="Arial"/>
          <w:b/>
          <w:sz w:val="20"/>
          <w:szCs w:val="20"/>
        </w:rPr>
        <w:t xml:space="preserve">MARCOS, </w:t>
      </w:r>
      <w:r w:rsidRPr="00031029">
        <w:rPr>
          <w:rFonts w:ascii="Arial" w:hAnsi="Arial" w:cs="Arial"/>
          <w:sz w:val="20"/>
          <w:szCs w:val="20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031029">
        <w:rPr>
          <w:rFonts w:ascii="Arial" w:hAnsi="Arial" w:cs="Arial"/>
          <w:b/>
          <w:sz w:val="20"/>
          <w:szCs w:val="20"/>
        </w:rPr>
        <w:t xml:space="preserve"> CONTRATANTE; </w:t>
      </w:r>
      <w:r w:rsidRPr="00031029">
        <w:rPr>
          <w:rFonts w:ascii="Arial" w:hAnsi="Arial" w:cs="Arial"/>
          <w:sz w:val="20"/>
          <w:szCs w:val="20"/>
        </w:rPr>
        <w:t>e</w:t>
      </w:r>
      <w:r w:rsidR="00031029">
        <w:rPr>
          <w:rFonts w:ascii="Arial" w:hAnsi="Arial" w:cs="Arial"/>
          <w:sz w:val="20"/>
          <w:szCs w:val="20"/>
        </w:rPr>
        <w:t xml:space="preserve"> </w:t>
      </w:r>
      <w:r w:rsidR="00031029" w:rsidRPr="00031029">
        <w:rPr>
          <w:rFonts w:ascii="Arial" w:hAnsi="Arial" w:cs="Arial"/>
          <w:b/>
          <w:sz w:val="20"/>
          <w:szCs w:val="20"/>
        </w:rPr>
        <w:t>ACEDATA COMÉRCIO E ASSISTÊNCIA DE EQUIPAMENTOS PARA ESCRITORIO LTDA</w:t>
      </w:r>
      <w:r w:rsidR="00031029" w:rsidRPr="00031029">
        <w:rPr>
          <w:rFonts w:ascii="Arial" w:hAnsi="Arial" w:cs="Arial"/>
          <w:sz w:val="20"/>
          <w:szCs w:val="20"/>
        </w:rPr>
        <w:t>,</w:t>
      </w:r>
      <w:r w:rsidR="00031029" w:rsidRPr="00031029">
        <w:rPr>
          <w:rFonts w:ascii="Arial" w:hAnsi="Arial" w:cs="Arial"/>
          <w:b/>
          <w:sz w:val="20"/>
          <w:szCs w:val="20"/>
        </w:rPr>
        <w:t xml:space="preserve"> </w:t>
      </w:r>
      <w:r w:rsidR="00031029" w:rsidRPr="00031029">
        <w:rPr>
          <w:rFonts w:ascii="Arial" w:hAnsi="Arial" w:cs="Arial"/>
          <w:sz w:val="20"/>
          <w:szCs w:val="20"/>
        </w:rPr>
        <w:t>pessoa</w:t>
      </w:r>
      <w:r w:rsidR="00031029" w:rsidRPr="00031029">
        <w:rPr>
          <w:rFonts w:ascii="Arial" w:hAnsi="Arial" w:cs="Arial"/>
          <w:b/>
          <w:sz w:val="20"/>
          <w:szCs w:val="20"/>
        </w:rPr>
        <w:t xml:space="preserve"> </w:t>
      </w:r>
      <w:r w:rsidR="00031029" w:rsidRPr="00031029">
        <w:rPr>
          <w:rFonts w:ascii="Arial" w:hAnsi="Arial" w:cs="Arial"/>
          <w:sz w:val="20"/>
          <w:szCs w:val="20"/>
        </w:rPr>
        <w:t xml:space="preserve">jurídica de direito privado inscrita no CNPJ sob nº 94.221.116/0001-02, estabelecida na Rua Tronca, 3351, CEP. 95010-100, cidade de Caxias do Sul - RS, representado neste ato pelo Sr. Ademir </w:t>
      </w:r>
      <w:proofErr w:type="spellStart"/>
      <w:r w:rsidR="00031029" w:rsidRPr="00031029">
        <w:rPr>
          <w:rFonts w:ascii="Arial" w:hAnsi="Arial" w:cs="Arial"/>
          <w:sz w:val="20"/>
          <w:szCs w:val="20"/>
        </w:rPr>
        <w:t>Tonietto</w:t>
      </w:r>
      <w:proofErr w:type="spellEnd"/>
      <w:r w:rsidR="00031029" w:rsidRPr="00031029">
        <w:rPr>
          <w:rFonts w:ascii="Arial" w:hAnsi="Arial" w:cs="Arial"/>
          <w:sz w:val="20"/>
          <w:szCs w:val="20"/>
        </w:rPr>
        <w:t>,</w:t>
      </w:r>
      <w:r w:rsidR="00031029">
        <w:rPr>
          <w:rFonts w:ascii="Arial" w:hAnsi="Arial" w:cs="Arial"/>
          <w:sz w:val="20"/>
          <w:szCs w:val="20"/>
        </w:rPr>
        <w:t xml:space="preserve"> portador de CPF nº </w:t>
      </w:r>
      <w:r w:rsidR="00031029" w:rsidRPr="00031029">
        <w:rPr>
          <w:rFonts w:ascii="Arial" w:hAnsi="Arial" w:cs="Arial"/>
          <w:sz w:val="20"/>
          <w:szCs w:val="20"/>
        </w:rPr>
        <w:t>248.523.410-87, neste ato denominado</w:t>
      </w:r>
      <w:r w:rsidRPr="00031029">
        <w:rPr>
          <w:rFonts w:ascii="Arial" w:hAnsi="Arial" w:cs="Arial"/>
          <w:sz w:val="20"/>
          <w:szCs w:val="20"/>
        </w:rPr>
        <w:t xml:space="preserve"> </w:t>
      </w:r>
      <w:r w:rsidRPr="00031029">
        <w:rPr>
          <w:rFonts w:ascii="Arial" w:hAnsi="Arial" w:cs="Arial"/>
          <w:b/>
          <w:sz w:val="20"/>
          <w:szCs w:val="20"/>
        </w:rPr>
        <w:t>CONTRATADA,</w:t>
      </w:r>
      <w:r w:rsidRPr="00031029">
        <w:rPr>
          <w:rFonts w:ascii="Arial" w:hAnsi="Arial" w:cs="Arial"/>
          <w:sz w:val="20"/>
          <w:szCs w:val="20"/>
        </w:rPr>
        <w:t xml:space="preserve"> por este instrumento e na melhor forma de direito, tem entre si justo e contratado o que segue</w:t>
      </w:r>
      <w:r w:rsidR="006521F6" w:rsidRPr="00031029">
        <w:rPr>
          <w:rFonts w:ascii="Arial" w:hAnsi="Arial" w:cs="Arial"/>
          <w:sz w:val="20"/>
          <w:szCs w:val="20"/>
        </w:rPr>
        <w:t xml:space="preserve">, conforme </w:t>
      </w:r>
      <w:r w:rsidR="006521F6" w:rsidRPr="00031029">
        <w:rPr>
          <w:rFonts w:ascii="Arial" w:hAnsi="Arial" w:cs="Arial"/>
          <w:b/>
          <w:sz w:val="20"/>
          <w:szCs w:val="20"/>
        </w:rPr>
        <w:t xml:space="preserve">Processo nº </w:t>
      </w:r>
      <w:r w:rsidR="00641544" w:rsidRPr="00031029">
        <w:rPr>
          <w:rFonts w:ascii="Arial" w:hAnsi="Arial" w:cs="Arial"/>
          <w:b/>
          <w:sz w:val="20"/>
          <w:szCs w:val="20"/>
        </w:rPr>
        <w:t>173/2017</w:t>
      </w:r>
      <w:r w:rsidR="006521F6" w:rsidRPr="00031029">
        <w:rPr>
          <w:rFonts w:ascii="Arial" w:hAnsi="Arial" w:cs="Arial"/>
          <w:b/>
          <w:sz w:val="20"/>
          <w:szCs w:val="20"/>
        </w:rPr>
        <w:t>, Pregão nº 0</w:t>
      </w:r>
      <w:r w:rsidR="00641544" w:rsidRPr="00031029">
        <w:rPr>
          <w:rFonts w:ascii="Arial" w:hAnsi="Arial" w:cs="Arial"/>
          <w:b/>
          <w:sz w:val="20"/>
          <w:szCs w:val="20"/>
        </w:rPr>
        <w:t>14/2017</w:t>
      </w:r>
      <w:r w:rsidRPr="00C9786D">
        <w:rPr>
          <w:rFonts w:ascii="Arial" w:hAnsi="Arial" w:cs="Arial"/>
          <w:sz w:val="20"/>
          <w:szCs w:val="20"/>
        </w:rPr>
        <w:t>:</w:t>
      </w:r>
    </w:p>
    <w:p w:rsidR="00261582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146719" w:rsidRPr="00C9786D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C9786D">
        <w:rPr>
          <w:rFonts w:ascii="Arial" w:hAnsi="Arial" w:cs="Arial"/>
          <w:b/>
          <w:sz w:val="20"/>
          <w:szCs w:val="20"/>
        </w:rPr>
        <w:t xml:space="preserve"> - Do Objeto</w:t>
      </w:r>
      <w:r w:rsidR="00135A25" w:rsidRPr="00C9786D">
        <w:rPr>
          <w:rFonts w:ascii="Arial" w:hAnsi="Arial" w:cs="Arial"/>
          <w:b/>
          <w:sz w:val="20"/>
          <w:szCs w:val="20"/>
        </w:rPr>
        <w:t>:</w:t>
      </w:r>
    </w:p>
    <w:p w:rsidR="00F91DFD" w:rsidRPr="00031029" w:rsidRDefault="00261582" w:rsidP="00031029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Tem o presente instrumento, por objeto, a aquisição de </w:t>
      </w:r>
      <w:r w:rsidR="006521F6" w:rsidRPr="00C9786D">
        <w:rPr>
          <w:rFonts w:ascii="Arial" w:hAnsi="Arial" w:cs="Arial"/>
          <w:sz w:val="20"/>
          <w:szCs w:val="20"/>
        </w:rPr>
        <w:t>cartuchos e toner</w:t>
      </w:r>
      <w:r w:rsidRPr="00C9786D">
        <w:rPr>
          <w:rFonts w:ascii="Arial" w:hAnsi="Arial" w:cs="Arial"/>
          <w:sz w:val="20"/>
          <w:szCs w:val="20"/>
        </w:rPr>
        <w:t>, conforme relação abaixo:</w:t>
      </w:r>
    </w:p>
    <w:p w:rsidR="00F91DFD" w:rsidRDefault="00F91DFD" w:rsidP="00261582">
      <w:pPr>
        <w:rPr>
          <w:rFonts w:ascii="Arial" w:hAnsi="Arial" w:cs="Arial"/>
          <w:b/>
          <w:sz w:val="20"/>
          <w:szCs w:val="20"/>
        </w:rPr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5004"/>
        <w:gridCol w:w="708"/>
        <w:gridCol w:w="707"/>
        <w:gridCol w:w="1163"/>
        <w:gridCol w:w="963"/>
      </w:tblGrid>
      <w:tr w:rsidR="003F742F" w:rsidRPr="00031029" w:rsidTr="00D0642C">
        <w:trPr>
          <w:trHeight w:val="645"/>
        </w:trPr>
        <w:tc>
          <w:tcPr>
            <w:tcW w:w="674" w:type="dxa"/>
            <w:shd w:val="clear" w:color="000000" w:fill="C0C0C0"/>
            <w:vAlign w:val="center"/>
            <w:hideMark/>
          </w:tcPr>
          <w:p w:rsidR="003F742F" w:rsidRPr="00031029" w:rsidRDefault="003F742F" w:rsidP="00031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02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004" w:type="dxa"/>
            <w:shd w:val="clear" w:color="000000" w:fill="C0C0C0"/>
            <w:vAlign w:val="center"/>
            <w:hideMark/>
          </w:tcPr>
          <w:p w:rsidR="003F742F" w:rsidRPr="00031029" w:rsidRDefault="003F742F" w:rsidP="00031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029">
              <w:rPr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000000" w:fill="C0C0C0"/>
            <w:vAlign w:val="center"/>
            <w:hideMark/>
          </w:tcPr>
          <w:p w:rsidR="003F742F" w:rsidRPr="00031029" w:rsidRDefault="003F742F" w:rsidP="0003102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029">
              <w:rPr>
                <w:b/>
                <w:bCs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07" w:type="dxa"/>
            <w:shd w:val="clear" w:color="000000" w:fill="C0C0C0"/>
            <w:vAlign w:val="center"/>
            <w:hideMark/>
          </w:tcPr>
          <w:p w:rsidR="003F742F" w:rsidRPr="00031029" w:rsidRDefault="003F742F" w:rsidP="0003102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029">
              <w:rPr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1163" w:type="dxa"/>
            <w:shd w:val="clear" w:color="000000" w:fill="C0C0C0"/>
          </w:tcPr>
          <w:p w:rsidR="006E2E63" w:rsidRDefault="006E2E63" w:rsidP="006E2E6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3F742F" w:rsidRPr="00031029" w:rsidRDefault="003F742F" w:rsidP="006E2E6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31029">
              <w:rPr>
                <w:b/>
                <w:bCs/>
                <w:color w:val="000000"/>
                <w:sz w:val="20"/>
                <w:szCs w:val="20"/>
              </w:rPr>
              <w:t>UNITÁRIO</w:t>
            </w:r>
          </w:p>
        </w:tc>
        <w:tc>
          <w:tcPr>
            <w:tcW w:w="963" w:type="dxa"/>
            <w:shd w:val="clear" w:color="000000" w:fill="C0C0C0"/>
            <w:vAlign w:val="center"/>
            <w:hideMark/>
          </w:tcPr>
          <w:p w:rsidR="003F742F" w:rsidRPr="00031029" w:rsidRDefault="003F742F" w:rsidP="0003102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029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F742F" w:rsidRPr="00031029" w:rsidTr="00D0642C">
        <w:trPr>
          <w:trHeight w:val="248"/>
        </w:trPr>
        <w:tc>
          <w:tcPr>
            <w:tcW w:w="674" w:type="dxa"/>
            <w:shd w:val="clear" w:color="auto" w:fill="auto"/>
            <w:vAlign w:val="center"/>
            <w:hideMark/>
          </w:tcPr>
          <w:p w:rsidR="003F742F" w:rsidRPr="00031029" w:rsidRDefault="003F742F" w:rsidP="00932F0A">
            <w:pPr>
              <w:jc w:val="right"/>
              <w:rPr>
                <w:color w:val="000000"/>
                <w:sz w:val="20"/>
                <w:szCs w:val="20"/>
              </w:rPr>
            </w:pPr>
            <w:r w:rsidRPr="0003102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3F742F" w:rsidRPr="00031029" w:rsidRDefault="003F742F" w:rsidP="00932F0A">
            <w:pPr>
              <w:rPr>
                <w:color w:val="000000"/>
                <w:sz w:val="20"/>
                <w:szCs w:val="20"/>
              </w:rPr>
            </w:pPr>
            <w:r w:rsidRPr="00031029">
              <w:rPr>
                <w:color w:val="000000"/>
                <w:sz w:val="20"/>
                <w:szCs w:val="20"/>
              </w:rPr>
              <w:t xml:space="preserve">MOUSE SEM FIO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F742F" w:rsidRPr="00031029" w:rsidRDefault="003F742F" w:rsidP="00932F0A">
            <w:pPr>
              <w:rPr>
                <w:color w:val="000000"/>
                <w:sz w:val="20"/>
                <w:szCs w:val="20"/>
              </w:rPr>
            </w:pPr>
            <w:r w:rsidRPr="00031029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F742F" w:rsidRPr="00031029" w:rsidRDefault="003F742F" w:rsidP="00932F0A">
            <w:pPr>
              <w:jc w:val="right"/>
              <w:rPr>
                <w:color w:val="000000"/>
                <w:sz w:val="20"/>
                <w:szCs w:val="20"/>
              </w:rPr>
            </w:pPr>
            <w:r w:rsidRPr="000310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3F742F" w:rsidRPr="00031029" w:rsidRDefault="008A1F6E" w:rsidP="006E2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R$ 48,00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F742F" w:rsidRPr="00031029" w:rsidRDefault="008A1F6E" w:rsidP="006E2E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R$ 48,00</w:t>
            </w:r>
          </w:p>
        </w:tc>
      </w:tr>
      <w:tr w:rsidR="003F742F" w:rsidRPr="00031029" w:rsidTr="00D0642C">
        <w:trPr>
          <w:trHeight w:val="211"/>
        </w:trPr>
        <w:tc>
          <w:tcPr>
            <w:tcW w:w="674" w:type="dxa"/>
            <w:shd w:val="clear" w:color="auto" w:fill="auto"/>
            <w:vAlign w:val="center"/>
            <w:hideMark/>
          </w:tcPr>
          <w:p w:rsidR="003F742F" w:rsidRPr="00031029" w:rsidRDefault="003F742F" w:rsidP="00932F0A">
            <w:pPr>
              <w:jc w:val="right"/>
              <w:rPr>
                <w:color w:val="000000"/>
                <w:sz w:val="20"/>
                <w:szCs w:val="20"/>
              </w:rPr>
            </w:pPr>
            <w:r w:rsidRPr="0003102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04" w:type="dxa"/>
            <w:shd w:val="clear" w:color="auto" w:fill="auto"/>
            <w:vAlign w:val="center"/>
            <w:hideMark/>
          </w:tcPr>
          <w:p w:rsidR="003F742F" w:rsidRPr="00031029" w:rsidRDefault="003F742F" w:rsidP="00932F0A">
            <w:pPr>
              <w:rPr>
                <w:color w:val="000000"/>
                <w:sz w:val="20"/>
                <w:szCs w:val="20"/>
              </w:rPr>
            </w:pPr>
            <w:r w:rsidRPr="00031029">
              <w:rPr>
                <w:color w:val="000000"/>
                <w:sz w:val="20"/>
                <w:szCs w:val="20"/>
              </w:rPr>
              <w:t xml:space="preserve">TECLADO ABNT2 USB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F742F" w:rsidRPr="00031029" w:rsidRDefault="003F742F" w:rsidP="00932F0A">
            <w:pPr>
              <w:rPr>
                <w:color w:val="000000"/>
                <w:sz w:val="20"/>
                <w:szCs w:val="20"/>
              </w:rPr>
            </w:pPr>
            <w:r w:rsidRPr="00031029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F742F" w:rsidRPr="00031029" w:rsidRDefault="003F742F" w:rsidP="00932F0A">
            <w:pPr>
              <w:jc w:val="right"/>
              <w:rPr>
                <w:color w:val="000000"/>
                <w:sz w:val="20"/>
                <w:szCs w:val="20"/>
              </w:rPr>
            </w:pPr>
            <w:r w:rsidRPr="000310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3F742F" w:rsidRPr="00031029" w:rsidRDefault="008A1F6E" w:rsidP="006E2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R$ 26,00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F742F" w:rsidRPr="00031029" w:rsidRDefault="008A1F6E" w:rsidP="006E2E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R$ 26,00</w:t>
            </w:r>
          </w:p>
        </w:tc>
      </w:tr>
    </w:tbl>
    <w:p w:rsidR="00F91DFD" w:rsidRPr="00031029" w:rsidRDefault="00F91DFD" w:rsidP="00261582">
      <w:pPr>
        <w:rPr>
          <w:rFonts w:ascii="Arial" w:hAnsi="Arial" w:cs="Arial"/>
          <w:b/>
          <w:sz w:val="20"/>
          <w:szCs w:val="20"/>
        </w:rPr>
      </w:pPr>
    </w:p>
    <w:p w:rsidR="00146719" w:rsidRPr="00C9786D" w:rsidRDefault="00146719" w:rsidP="00261582">
      <w:pPr>
        <w:rPr>
          <w:rFonts w:ascii="Arial" w:hAnsi="Arial" w:cs="Arial"/>
          <w:b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C9786D">
        <w:rPr>
          <w:rFonts w:ascii="Arial" w:hAnsi="Arial" w:cs="Arial"/>
          <w:b/>
          <w:sz w:val="20"/>
          <w:szCs w:val="20"/>
        </w:rPr>
        <w:t xml:space="preserve"> - Do Prazo e Forma de entrega do objeto:</w:t>
      </w:r>
    </w:p>
    <w:p w:rsidR="00640AB3" w:rsidRPr="00C9786D" w:rsidRDefault="00640AB3" w:rsidP="00640AB3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O objeto do presente instrumento será entregue parceladamente pela CONTRATADA, mediante solicitação prévia do CONTRATANTE, devendo a CONTRATADA entregar a quantidade solicitada nos locais indicados pelo CONTRATANTE, no prazo de 10(dez) dias após a solicitação da Secretaria. </w:t>
      </w:r>
    </w:p>
    <w:p w:rsidR="00640AB3" w:rsidRPr="00C9786D" w:rsidRDefault="00640AB3" w:rsidP="00640AB3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A CONTRATADA deverá entregar os </w:t>
      </w:r>
      <w:r w:rsidR="006521F6" w:rsidRPr="00C9786D">
        <w:rPr>
          <w:rFonts w:ascii="Arial" w:hAnsi="Arial" w:cs="Arial"/>
          <w:b/>
          <w:sz w:val="20"/>
          <w:szCs w:val="20"/>
        </w:rPr>
        <w:t>cartuchos e toner com validade mínima de um ano contados da data da entrega dos mesmos</w:t>
      </w:r>
      <w:r w:rsidRPr="00C9786D">
        <w:rPr>
          <w:rFonts w:ascii="Arial" w:hAnsi="Arial" w:cs="Arial"/>
          <w:sz w:val="20"/>
          <w:szCs w:val="20"/>
        </w:rPr>
        <w:t>.</w:t>
      </w:r>
    </w:p>
    <w:p w:rsidR="00261582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146719" w:rsidRPr="00C9786D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TERCEIRA</w:t>
      </w:r>
      <w:r w:rsidRPr="00C9786D">
        <w:rPr>
          <w:rFonts w:ascii="Arial" w:hAnsi="Arial" w:cs="Arial"/>
          <w:b/>
          <w:sz w:val="20"/>
          <w:szCs w:val="20"/>
        </w:rPr>
        <w:t xml:space="preserve"> - Do preço e forma de pagamento: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>O CONTRATANTE pagará à CONTRATADA, o preço total por fatura na forma mencionada na cláusula anterior</w:t>
      </w:r>
      <w:r w:rsidR="00650467" w:rsidRPr="00C9786D">
        <w:rPr>
          <w:rFonts w:ascii="Arial" w:hAnsi="Arial" w:cs="Arial"/>
          <w:sz w:val="20"/>
          <w:szCs w:val="20"/>
        </w:rPr>
        <w:t>,</w:t>
      </w:r>
      <w:r w:rsidRPr="00C9786D">
        <w:rPr>
          <w:rFonts w:ascii="Arial" w:hAnsi="Arial" w:cs="Arial"/>
          <w:sz w:val="20"/>
          <w:szCs w:val="20"/>
        </w:rPr>
        <w:t xml:space="preserve"> pela aquisição do</w:t>
      </w:r>
      <w:r w:rsidR="00AA50EE" w:rsidRPr="00C9786D">
        <w:rPr>
          <w:rFonts w:ascii="Arial" w:hAnsi="Arial" w:cs="Arial"/>
          <w:sz w:val="20"/>
          <w:szCs w:val="20"/>
        </w:rPr>
        <w:t>s</w:t>
      </w:r>
      <w:r w:rsidRPr="00C9786D">
        <w:rPr>
          <w:rFonts w:ascii="Arial" w:hAnsi="Arial" w:cs="Arial"/>
          <w:sz w:val="20"/>
          <w:szCs w:val="20"/>
        </w:rPr>
        <w:t xml:space="preserve"> materiais </w:t>
      </w:r>
      <w:r w:rsidR="00AA50EE" w:rsidRPr="00C9786D">
        <w:rPr>
          <w:rFonts w:ascii="Arial" w:hAnsi="Arial" w:cs="Arial"/>
          <w:sz w:val="20"/>
          <w:szCs w:val="20"/>
        </w:rPr>
        <w:t xml:space="preserve">solicitados, constantes na </w:t>
      </w:r>
      <w:r w:rsidRPr="00C9786D">
        <w:rPr>
          <w:rFonts w:ascii="Arial" w:hAnsi="Arial" w:cs="Arial"/>
          <w:sz w:val="20"/>
          <w:szCs w:val="20"/>
        </w:rPr>
        <w:t>CLÁUSULA PRIMEIRA deste contrato, no prazo de até trinta dias contados da data da entrega</w:t>
      </w:r>
      <w:r w:rsidR="00640AB3" w:rsidRPr="00C9786D">
        <w:rPr>
          <w:rFonts w:ascii="Arial" w:hAnsi="Arial" w:cs="Arial"/>
          <w:sz w:val="20"/>
          <w:szCs w:val="20"/>
        </w:rPr>
        <w:t xml:space="preserve"> do objeto, juntamente com a respectiva Nota Fiscal</w:t>
      </w:r>
      <w:r w:rsidRPr="00C9786D">
        <w:rPr>
          <w:rFonts w:ascii="Arial" w:hAnsi="Arial" w:cs="Arial"/>
          <w:sz w:val="20"/>
          <w:szCs w:val="20"/>
        </w:rPr>
        <w:t>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Parágrafo </w:t>
      </w:r>
      <w:r w:rsidR="00CB2594" w:rsidRPr="00C9786D">
        <w:rPr>
          <w:rFonts w:ascii="Arial" w:hAnsi="Arial" w:cs="Arial"/>
          <w:b/>
          <w:sz w:val="20"/>
          <w:szCs w:val="20"/>
        </w:rPr>
        <w:t>primeiro:</w:t>
      </w:r>
      <w:r w:rsidRPr="00C9786D">
        <w:rPr>
          <w:rFonts w:ascii="Arial" w:hAnsi="Arial" w:cs="Arial"/>
          <w:b/>
          <w:sz w:val="20"/>
          <w:szCs w:val="20"/>
        </w:rPr>
        <w:t xml:space="preserve"> </w:t>
      </w:r>
      <w:r w:rsidRPr="00C9786D">
        <w:rPr>
          <w:rFonts w:ascii="Arial" w:hAnsi="Arial" w:cs="Arial"/>
          <w:sz w:val="20"/>
          <w:szCs w:val="20"/>
        </w:rPr>
        <w:t>Toda e quaisquer despesas decorrentes de fr</w:t>
      </w:r>
      <w:r w:rsidR="00650467" w:rsidRPr="00C9786D">
        <w:rPr>
          <w:rFonts w:ascii="Arial" w:hAnsi="Arial" w:cs="Arial"/>
          <w:sz w:val="20"/>
          <w:szCs w:val="20"/>
        </w:rPr>
        <w:t>ete ou qualquer outra efetuada com a entrega e transporte do produto</w:t>
      </w:r>
      <w:r w:rsidR="00CB2594" w:rsidRPr="00C9786D">
        <w:rPr>
          <w:rFonts w:ascii="Arial" w:hAnsi="Arial" w:cs="Arial"/>
          <w:sz w:val="20"/>
          <w:szCs w:val="20"/>
        </w:rPr>
        <w:t xml:space="preserve"> o</w:t>
      </w:r>
      <w:r w:rsidRPr="00C9786D">
        <w:rPr>
          <w:rFonts w:ascii="Arial" w:hAnsi="Arial" w:cs="Arial"/>
          <w:sz w:val="20"/>
          <w:szCs w:val="20"/>
        </w:rPr>
        <w:t xml:space="preserve">correrá por conta da CONTRATADA, ou seja, o preço ofertado total é para o produto </w:t>
      </w:r>
      <w:r w:rsidR="0045121F" w:rsidRPr="00C9786D">
        <w:rPr>
          <w:rFonts w:ascii="Arial" w:hAnsi="Arial" w:cs="Arial"/>
          <w:sz w:val="20"/>
          <w:szCs w:val="20"/>
        </w:rPr>
        <w:t>entregue</w:t>
      </w:r>
      <w:r w:rsidRPr="00C9786D">
        <w:rPr>
          <w:rFonts w:ascii="Arial" w:hAnsi="Arial" w:cs="Arial"/>
          <w:sz w:val="20"/>
          <w:szCs w:val="20"/>
        </w:rPr>
        <w:t xml:space="preserve"> no local d</w:t>
      </w:r>
      <w:r w:rsidR="0045121F" w:rsidRPr="00C9786D">
        <w:rPr>
          <w:rFonts w:ascii="Arial" w:hAnsi="Arial" w:cs="Arial"/>
          <w:sz w:val="20"/>
          <w:szCs w:val="20"/>
        </w:rPr>
        <w:t>eterminado pelo Contratante.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CB2594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Parágrafo segundo: </w:t>
      </w:r>
      <w:r w:rsidR="00261582" w:rsidRPr="00C9786D">
        <w:rPr>
          <w:rFonts w:ascii="Arial" w:hAnsi="Arial" w:cs="Arial"/>
          <w:sz w:val="20"/>
          <w:szCs w:val="20"/>
        </w:rPr>
        <w:t>O preço ora ajustado não sofrerá reajuste no período contratual.</w:t>
      </w:r>
    </w:p>
    <w:p w:rsidR="00261582" w:rsidRDefault="00261582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6719" w:rsidRPr="00C9786D" w:rsidRDefault="00146719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1582" w:rsidRPr="00C9786D" w:rsidRDefault="0088311A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QU</w:t>
      </w:r>
      <w:r w:rsidR="00CB2594" w:rsidRPr="00C9786D">
        <w:rPr>
          <w:rFonts w:ascii="Arial" w:hAnsi="Arial" w:cs="Arial"/>
          <w:b/>
          <w:sz w:val="20"/>
          <w:szCs w:val="20"/>
          <w:u w:val="single"/>
        </w:rPr>
        <w:t>ARTA</w:t>
      </w:r>
      <w:r w:rsidR="00261582" w:rsidRPr="00C9786D">
        <w:rPr>
          <w:rFonts w:ascii="Arial" w:hAnsi="Arial" w:cs="Arial"/>
          <w:b/>
          <w:sz w:val="20"/>
          <w:szCs w:val="20"/>
        </w:rPr>
        <w:t xml:space="preserve"> - Do prazo do contrato: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O presente instrumento é </w:t>
      </w:r>
      <w:r w:rsidR="00E35FC0">
        <w:rPr>
          <w:rFonts w:ascii="Arial" w:hAnsi="Arial" w:cs="Arial"/>
          <w:sz w:val="20"/>
          <w:szCs w:val="20"/>
        </w:rPr>
        <w:t xml:space="preserve">celebrado entre as partes, por </w:t>
      </w:r>
      <w:r w:rsidRPr="00C9786D">
        <w:rPr>
          <w:rFonts w:ascii="Arial" w:hAnsi="Arial" w:cs="Arial"/>
          <w:sz w:val="20"/>
          <w:szCs w:val="20"/>
        </w:rPr>
        <w:t>prazo determinado, passando a vigorar na data de sua assinatura até 31 de dezembro de 201</w:t>
      </w:r>
      <w:r w:rsidR="00641544" w:rsidRPr="00C9786D">
        <w:rPr>
          <w:rFonts w:ascii="Arial" w:hAnsi="Arial" w:cs="Arial"/>
          <w:sz w:val="20"/>
          <w:szCs w:val="20"/>
        </w:rPr>
        <w:t>7</w:t>
      </w:r>
      <w:r w:rsidRPr="00C9786D">
        <w:rPr>
          <w:rFonts w:ascii="Arial" w:hAnsi="Arial" w:cs="Arial"/>
          <w:sz w:val="20"/>
          <w:szCs w:val="20"/>
        </w:rPr>
        <w:t xml:space="preserve">, quando será extinto, independentemente de </w:t>
      </w:r>
      <w:r w:rsidRPr="00C9786D">
        <w:rPr>
          <w:rFonts w:ascii="Arial" w:hAnsi="Arial" w:cs="Arial"/>
          <w:sz w:val="20"/>
          <w:szCs w:val="20"/>
        </w:rPr>
        <w:lastRenderedPageBreak/>
        <w:t>notificação ou quando consumida toda a quantidade discriminada na cláusula primeira do presente instrumento.</w:t>
      </w:r>
    </w:p>
    <w:p w:rsidR="00640AB3" w:rsidRPr="00C9786D" w:rsidRDefault="00640AB3" w:rsidP="00261582">
      <w:pPr>
        <w:jc w:val="both"/>
        <w:rPr>
          <w:rFonts w:ascii="Arial" w:hAnsi="Arial" w:cs="Arial"/>
          <w:sz w:val="20"/>
          <w:szCs w:val="20"/>
        </w:rPr>
      </w:pPr>
    </w:p>
    <w:p w:rsidR="00640AB3" w:rsidRPr="00C9786D" w:rsidRDefault="00640AB3" w:rsidP="00640AB3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>Não assistirá direito à indenização a CONTRATADA caso não seja consumida toda a quantidade de materiais discriminada na presente cláusula.</w:t>
      </w:r>
    </w:p>
    <w:p w:rsidR="00261582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146719" w:rsidRPr="00C9786D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D52C4C" w:rsidRPr="00C9786D">
        <w:rPr>
          <w:rFonts w:ascii="Arial" w:hAnsi="Arial" w:cs="Arial"/>
          <w:b/>
          <w:sz w:val="20"/>
          <w:szCs w:val="20"/>
          <w:u w:val="single"/>
        </w:rPr>
        <w:t>QUINTA</w:t>
      </w:r>
      <w:r w:rsidRPr="00C9786D">
        <w:rPr>
          <w:rFonts w:ascii="Arial" w:hAnsi="Arial" w:cs="Arial"/>
          <w:b/>
          <w:sz w:val="20"/>
          <w:szCs w:val="20"/>
        </w:rPr>
        <w:t xml:space="preserve"> - Da inexecução do contrato:</w:t>
      </w:r>
    </w:p>
    <w:p w:rsidR="00CB2594" w:rsidRPr="00C9786D" w:rsidRDefault="00CB2594" w:rsidP="00CB2594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>Pelo inadimplemento das obrigações a contratada, conforme a infração, estará sujeita às seguintes penalidades: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a) executar o contrato com irregularidades, passíveis de correção durante a execução e sem prejuízo ao resultado: advertência;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CB2594" w:rsidRPr="00C9786D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261582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146719" w:rsidRPr="00C9786D" w:rsidRDefault="0014671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D52C4C" w:rsidRPr="00C9786D">
        <w:rPr>
          <w:rFonts w:ascii="Arial" w:hAnsi="Arial" w:cs="Arial"/>
          <w:b/>
          <w:sz w:val="20"/>
          <w:szCs w:val="20"/>
          <w:u w:val="single"/>
        </w:rPr>
        <w:t>SEXTA</w:t>
      </w:r>
      <w:r w:rsidRPr="00C9786D">
        <w:rPr>
          <w:rFonts w:ascii="Arial" w:hAnsi="Arial" w:cs="Arial"/>
          <w:b/>
          <w:sz w:val="20"/>
          <w:szCs w:val="20"/>
        </w:rPr>
        <w:t xml:space="preserve"> - Da rescisão contratual:</w:t>
      </w:r>
    </w:p>
    <w:p w:rsidR="00261582" w:rsidRPr="00C9786D" w:rsidRDefault="00261582" w:rsidP="0026158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>O presente contrato poderá ser rescindido de pleno direito nas hipóteses previstas no Art. 7</w:t>
      </w:r>
      <w:r w:rsidR="00C42DF9" w:rsidRPr="00C9786D">
        <w:rPr>
          <w:rFonts w:ascii="Arial" w:hAnsi="Arial" w:cs="Arial"/>
          <w:sz w:val="20"/>
          <w:szCs w:val="20"/>
        </w:rPr>
        <w:t>7</w:t>
      </w:r>
      <w:r w:rsidRPr="00C9786D">
        <w:rPr>
          <w:rFonts w:ascii="Arial" w:hAnsi="Arial" w:cs="Arial"/>
          <w:sz w:val="20"/>
          <w:szCs w:val="20"/>
        </w:rPr>
        <w:t xml:space="preserve"> </w:t>
      </w:r>
      <w:r w:rsidR="00C42DF9" w:rsidRPr="00C9786D">
        <w:rPr>
          <w:rFonts w:ascii="Arial" w:hAnsi="Arial" w:cs="Arial"/>
          <w:sz w:val="20"/>
          <w:szCs w:val="20"/>
        </w:rPr>
        <w:t>e seguintes da Lei Federal nº. 8.666/93, e suas alterações, sem prejuízo da aplicação das penalidades previstas no art. 86 e seguintes da mesma Lei e,</w:t>
      </w:r>
      <w:r w:rsidRPr="00C9786D">
        <w:rPr>
          <w:rFonts w:ascii="Arial" w:hAnsi="Arial" w:cs="Arial"/>
          <w:sz w:val="20"/>
          <w:szCs w:val="20"/>
        </w:rPr>
        <w:t xml:space="preserve"> nas seguintes situações: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  <w:t>I    -   na</w:t>
      </w:r>
      <w:r w:rsidR="0045121F" w:rsidRPr="00C9786D">
        <w:rPr>
          <w:rFonts w:ascii="Arial" w:hAnsi="Arial" w:cs="Arial"/>
          <w:sz w:val="20"/>
          <w:szCs w:val="20"/>
        </w:rPr>
        <w:t xml:space="preserve"> situação descrita na cláusula </w:t>
      </w:r>
      <w:r w:rsidR="00D52C4C" w:rsidRPr="00C9786D">
        <w:rPr>
          <w:rFonts w:ascii="Arial" w:hAnsi="Arial" w:cs="Arial"/>
          <w:sz w:val="20"/>
          <w:szCs w:val="20"/>
        </w:rPr>
        <w:t>quinta</w:t>
      </w:r>
      <w:r w:rsidRPr="00C9786D">
        <w:rPr>
          <w:rFonts w:ascii="Arial" w:hAnsi="Arial" w:cs="Arial"/>
          <w:sz w:val="20"/>
          <w:szCs w:val="20"/>
        </w:rPr>
        <w:t>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II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 no caso de alteração social ou modificação da finalidade ou da estrutura da empresa contratada que prejudique a execução do contrato;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IV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no caso de descumprimento de qualquer cláusula contratual;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V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ocorrência de caso fortuito ou de força maior, devidamente comprovado, impeditivo da execução do contrato;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proofErr w:type="gramStart"/>
      <w:r w:rsidRPr="00C9786D">
        <w:rPr>
          <w:rFonts w:ascii="Arial" w:hAnsi="Arial" w:cs="Arial"/>
          <w:sz w:val="20"/>
          <w:szCs w:val="20"/>
        </w:rPr>
        <w:t>VI  -</w:t>
      </w:r>
      <w:proofErr w:type="gramEnd"/>
      <w:r w:rsidRPr="00C9786D">
        <w:rPr>
          <w:rFonts w:ascii="Arial" w:hAnsi="Arial" w:cs="Arial"/>
          <w:sz w:val="20"/>
          <w:szCs w:val="20"/>
        </w:rPr>
        <w:t xml:space="preserve">   por acordo entre as partes, reduzido a termo no processo de licitação, desde que haja conveniência para o CONTRATANTE;</w:t>
      </w:r>
    </w:p>
    <w:p w:rsidR="00C42DF9" w:rsidRPr="00C9786D" w:rsidRDefault="00C42DF9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</w:p>
    <w:p w:rsidR="0088311A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C42DF9" w:rsidRPr="00C9786D">
        <w:rPr>
          <w:rFonts w:ascii="Arial" w:hAnsi="Arial" w:cs="Arial"/>
          <w:b/>
          <w:sz w:val="20"/>
          <w:szCs w:val="20"/>
          <w:u w:val="single"/>
        </w:rPr>
        <w:t>SÉTIMA</w:t>
      </w:r>
      <w:r w:rsidRPr="00C9786D">
        <w:rPr>
          <w:rFonts w:ascii="Arial" w:hAnsi="Arial" w:cs="Arial"/>
          <w:b/>
          <w:sz w:val="20"/>
          <w:szCs w:val="20"/>
        </w:rPr>
        <w:t xml:space="preserve"> - Da Vinculação ao instrumento convocatório:</w:t>
      </w:r>
    </w:p>
    <w:p w:rsidR="00261582" w:rsidRPr="00C9786D" w:rsidRDefault="00261582" w:rsidP="0026158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O presente contrato está vinculado ao </w:t>
      </w:r>
      <w:r w:rsidRPr="00C9786D">
        <w:rPr>
          <w:rFonts w:ascii="Arial" w:hAnsi="Arial" w:cs="Arial"/>
          <w:b/>
          <w:sz w:val="20"/>
          <w:szCs w:val="20"/>
        </w:rPr>
        <w:t xml:space="preserve">Edital de Pregão nº. </w:t>
      </w:r>
      <w:r w:rsidR="0088311A" w:rsidRPr="00C9786D">
        <w:rPr>
          <w:rFonts w:ascii="Arial" w:hAnsi="Arial" w:cs="Arial"/>
          <w:b/>
          <w:sz w:val="20"/>
          <w:szCs w:val="20"/>
        </w:rPr>
        <w:t>0</w:t>
      </w:r>
      <w:r w:rsidR="00641544" w:rsidRPr="00C9786D">
        <w:rPr>
          <w:rFonts w:ascii="Arial" w:hAnsi="Arial" w:cs="Arial"/>
          <w:b/>
          <w:sz w:val="20"/>
          <w:szCs w:val="20"/>
        </w:rPr>
        <w:t>14/2017</w:t>
      </w:r>
      <w:r w:rsidRPr="00C9786D">
        <w:rPr>
          <w:rFonts w:ascii="Arial" w:hAnsi="Arial" w:cs="Arial"/>
          <w:b/>
          <w:sz w:val="20"/>
          <w:szCs w:val="20"/>
        </w:rPr>
        <w:t xml:space="preserve">, Processo nº </w:t>
      </w:r>
      <w:r w:rsidR="00641544" w:rsidRPr="00C9786D">
        <w:rPr>
          <w:rFonts w:ascii="Arial" w:hAnsi="Arial" w:cs="Arial"/>
          <w:b/>
          <w:sz w:val="20"/>
          <w:szCs w:val="20"/>
        </w:rPr>
        <w:t>173/2017</w:t>
      </w:r>
      <w:r w:rsidRPr="00C9786D">
        <w:rPr>
          <w:rFonts w:ascii="Arial" w:hAnsi="Arial" w:cs="Arial"/>
          <w:sz w:val="20"/>
          <w:szCs w:val="20"/>
        </w:rPr>
        <w:t>.</w:t>
      </w:r>
    </w:p>
    <w:p w:rsidR="00CB2594" w:rsidRDefault="00CB2594" w:rsidP="0026158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46719" w:rsidRPr="00C9786D" w:rsidRDefault="00146719" w:rsidP="0026158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B2594" w:rsidRPr="00C9786D" w:rsidRDefault="00CB2594" w:rsidP="00CB2594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C42DF9" w:rsidRPr="00C9786D">
        <w:rPr>
          <w:rFonts w:ascii="Arial" w:hAnsi="Arial" w:cs="Arial"/>
          <w:b/>
          <w:sz w:val="20"/>
          <w:szCs w:val="20"/>
          <w:u w:val="single"/>
        </w:rPr>
        <w:t>OITAVA</w:t>
      </w:r>
      <w:r w:rsidRPr="00C9786D">
        <w:rPr>
          <w:rFonts w:ascii="Arial" w:hAnsi="Arial" w:cs="Arial"/>
          <w:b/>
          <w:sz w:val="20"/>
          <w:szCs w:val="20"/>
        </w:rPr>
        <w:t xml:space="preserve"> - Da Dotação Orçamentária:</w:t>
      </w:r>
    </w:p>
    <w:p w:rsidR="00CB2594" w:rsidRPr="00C9786D" w:rsidRDefault="00CB2594" w:rsidP="00CB2594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color w:val="000000"/>
          <w:sz w:val="20"/>
          <w:szCs w:val="20"/>
        </w:rPr>
        <w:t>As despesas decorrentes deste contrato correrão à conta das s</w:t>
      </w:r>
      <w:r w:rsidR="00E35FC0">
        <w:rPr>
          <w:rFonts w:ascii="Arial" w:hAnsi="Arial" w:cs="Arial"/>
          <w:color w:val="000000"/>
          <w:sz w:val="20"/>
          <w:szCs w:val="20"/>
        </w:rPr>
        <w:t>eguintes dotações orçamentárias</w:t>
      </w:r>
      <w:r w:rsidRPr="00C9786D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9786D">
        <w:rPr>
          <w:rFonts w:ascii="Arial" w:hAnsi="Arial" w:cs="Arial"/>
          <w:b/>
          <w:sz w:val="20"/>
          <w:szCs w:val="20"/>
        </w:rPr>
        <w:t>60057, 60089, 90043, 30091, 70043, 80057, 50081, 60089, 24033, 93096, 30037, 24098, das</w:t>
      </w:r>
      <w:r w:rsidRPr="00C9786D">
        <w:rPr>
          <w:rFonts w:ascii="Arial" w:hAnsi="Arial" w:cs="Arial"/>
          <w:sz w:val="20"/>
          <w:szCs w:val="20"/>
        </w:rPr>
        <w:t xml:space="preserve"> </w:t>
      </w:r>
      <w:r w:rsidRPr="00C9786D">
        <w:rPr>
          <w:rFonts w:ascii="Arial" w:hAnsi="Arial" w:cs="Arial"/>
          <w:b/>
          <w:sz w:val="20"/>
          <w:szCs w:val="20"/>
        </w:rPr>
        <w:lastRenderedPageBreak/>
        <w:t>Secretarias de Obras, Saúde, Fazenda, Administração, Assistência Social, Serviços Pú</w:t>
      </w:r>
      <w:r w:rsidR="00A40697">
        <w:rPr>
          <w:rFonts w:ascii="Arial" w:hAnsi="Arial" w:cs="Arial"/>
          <w:b/>
          <w:sz w:val="20"/>
          <w:szCs w:val="20"/>
        </w:rPr>
        <w:t xml:space="preserve">blicos e Urbanos, Agricultura, </w:t>
      </w:r>
      <w:r w:rsidRPr="00C9786D">
        <w:rPr>
          <w:rFonts w:ascii="Arial" w:hAnsi="Arial" w:cs="Arial"/>
          <w:b/>
          <w:sz w:val="20"/>
          <w:szCs w:val="20"/>
        </w:rPr>
        <w:t>Educação e Cultura, Desporto e Turismo</w:t>
      </w:r>
      <w:r w:rsidRPr="00C9786D">
        <w:rPr>
          <w:rFonts w:ascii="Arial" w:hAnsi="Arial" w:cs="Arial"/>
          <w:sz w:val="20"/>
          <w:szCs w:val="20"/>
        </w:rPr>
        <w:t>.</w:t>
      </w:r>
    </w:p>
    <w:p w:rsidR="00CB2594" w:rsidRPr="00C9786D" w:rsidRDefault="00CB2594" w:rsidP="0026158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C42DF9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NONA</w:t>
      </w:r>
      <w:r w:rsidR="00261582" w:rsidRPr="00C9786D">
        <w:rPr>
          <w:rFonts w:ascii="Arial" w:hAnsi="Arial" w:cs="Arial"/>
          <w:b/>
          <w:sz w:val="20"/>
          <w:szCs w:val="20"/>
          <w:u w:val="single"/>
        </w:rPr>
        <w:t>:</w:t>
      </w:r>
      <w:r w:rsidR="00261582" w:rsidRPr="00C9786D">
        <w:rPr>
          <w:rFonts w:ascii="Arial" w:hAnsi="Arial" w:cs="Arial"/>
          <w:b/>
          <w:sz w:val="20"/>
          <w:szCs w:val="20"/>
        </w:rPr>
        <w:t xml:space="preserve"> 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            </w:t>
      </w:r>
      <w:r w:rsidRPr="00C9786D">
        <w:rPr>
          <w:rFonts w:ascii="Arial" w:hAnsi="Arial" w:cs="Arial"/>
          <w:sz w:val="20"/>
          <w:szCs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2DF9" w:rsidRPr="00C9786D" w:rsidRDefault="00C42DF9" w:rsidP="002615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Pr="00C9786D">
        <w:rPr>
          <w:rFonts w:ascii="Arial" w:hAnsi="Arial" w:cs="Arial"/>
          <w:b/>
          <w:sz w:val="20"/>
          <w:szCs w:val="20"/>
        </w:rPr>
        <w:t xml:space="preserve">:            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            </w:t>
      </w:r>
      <w:r w:rsidRPr="00C9786D">
        <w:rPr>
          <w:rFonts w:ascii="Arial" w:hAnsi="Arial" w:cs="Arial"/>
          <w:sz w:val="20"/>
          <w:szCs w:val="20"/>
        </w:rPr>
        <w:t>O presente contrato é regido, em todos os seus termos, pela atual legislação federal sobre licitações e contratos administra</w:t>
      </w:r>
      <w:bookmarkStart w:id="0" w:name="_GoBack"/>
      <w:bookmarkEnd w:id="0"/>
      <w:r w:rsidRPr="00C9786D">
        <w:rPr>
          <w:rFonts w:ascii="Arial" w:hAnsi="Arial" w:cs="Arial"/>
          <w:sz w:val="20"/>
          <w:szCs w:val="20"/>
        </w:rPr>
        <w:t>tivos (Lei 8.666/93), a qual terá aplicabilidade também onde este contrato seja omisso.</w:t>
      </w:r>
    </w:p>
    <w:p w:rsidR="005F2ED6" w:rsidRPr="00C9786D" w:rsidRDefault="005F2ED6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  <w:u w:val="single"/>
        </w:rPr>
        <w:t>CLÁUSULA DÉCIMA-</w:t>
      </w:r>
      <w:r w:rsidR="0088311A" w:rsidRPr="00C9786D">
        <w:rPr>
          <w:rFonts w:ascii="Arial" w:hAnsi="Arial" w:cs="Arial"/>
          <w:b/>
          <w:sz w:val="20"/>
          <w:szCs w:val="20"/>
          <w:u w:val="single"/>
        </w:rPr>
        <w:t xml:space="preserve"> SEGUNDA</w:t>
      </w:r>
      <w:r w:rsidRPr="00C9786D">
        <w:rPr>
          <w:rFonts w:ascii="Arial" w:hAnsi="Arial" w:cs="Arial"/>
          <w:b/>
          <w:sz w:val="20"/>
          <w:szCs w:val="20"/>
        </w:rPr>
        <w:t>- Do Foro:</w:t>
      </w:r>
    </w:p>
    <w:p w:rsidR="00261582" w:rsidRPr="00C9786D" w:rsidRDefault="00261582" w:rsidP="00261582">
      <w:pPr>
        <w:jc w:val="both"/>
        <w:rPr>
          <w:rFonts w:ascii="Arial" w:hAnsi="Arial" w:cs="Arial"/>
          <w:b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 xml:space="preserve">            As partes elegem, de comum acordo, o foro da Comarca de São Marcos, RS, para dirimir quaisquer dúvidas surgidas da aplicação deste instrumento.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  <w:t>E, por estarem assim ajustados, assinam o presente contrato em 02 (duas) vias de igual teor e forma.</w:t>
      </w: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jc w:val="both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</w:r>
      <w:r w:rsidRPr="00C9786D">
        <w:rPr>
          <w:rFonts w:ascii="Arial" w:hAnsi="Arial" w:cs="Arial"/>
          <w:sz w:val="20"/>
          <w:szCs w:val="20"/>
        </w:rPr>
        <w:tab/>
        <w:t xml:space="preserve">           São Marcos,</w:t>
      </w:r>
      <w:r w:rsidR="004C6B9C">
        <w:rPr>
          <w:rFonts w:ascii="Arial" w:hAnsi="Arial" w:cs="Arial"/>
          <w:sz w:val="20"/>
          <w:szCs w:val="20"/>
        </w:rPr>
        <w:t xml:space="preserve"> 17 </w:t>
      </w:r>
      <w:r w:rsidRPr="00C9786D">
        <w:rPr>
          <w:rFonts w:ascii="Arial" w:hAnsi="Arial" w:cs="Arial"/>
          <w:sz w:val="20"/>
          <w:szCs w:val="20"/>
        </w:rPr>
        <w:t>de</w:t>
      </w:r>
      <w:r w:rsidR="004C6B9C">
        <w:rPr>
          <w:rFonts w:ascii="Arial" w:hAnsi="Arial" w:cs="Arial"/>
          <w:sz w:val="20"/>
          <w:szCs w:val="20"/>
        </w:rPr>
        <w:t xml:space="preserve"> março de </w:t>
      </w:r>
      <w:r w:rsidRPr="00C9786D">
        <w:rPr>
          <w:rFonts w:ascii="Arial" w:hAnsi="Arial" w:cs="Arial"/>
          <w:sz w:val="20"/>
          <w:szCs w:val="20"/>
        </w:rPr>
        <w:t>201</w:t>
      </w:r>
      <w:r w:rsidR="00641544" w:rsidRPr="00C9786D">
        <w:rPr>
          <w:rFonts w:ascii="Arial" w:hAnsi="Arial" w:cs="Arial"/>
          <w:sz w:val="20"/>
          <w:szCs w:val="20"/>
        </w:rPr>
        <w:t>7</w:t>
      </w:r>
      <w:r w:rsidRPr="00C9786D">
        <w:rPr>
          <w:rFonts w:ascii="Arial" w:hAnsi="Arial" w:cs="Arial"/>
          <w:sz w:val="20"/>
          <w:szCs w:val="20"/>
        </w:rPr>
        <w:t>.</w:t>
      </w:r>
    </w:p>
    <w:p w:rsidR="00261582" w:rsidRPr="00C9786D" w:rsidRDefault="00261582" w:rsidP="00261582">
      <w:pPr>
        <w:rPr>
          <w:rFonts w:ascii="Arial" w:hAnsi="Arial" w:cs="Arial"/>
          <w:sz w:val="20"/>
          <w:szCs w:val="20"/>
        </w:rPr>
      </w:pPr>
    </w:p>
    <w:p w:rsidR="00261582" w:rsidRPr="00C9786D" w:rsidRDefault="00261582" w:rsidP="00261582">
      <w:pPr>
        <w:rPr>
          <w:rFonts w:ascii="Arial" w:hAnsi="Arial" w:cs="Arial"/>
          <w:sz w:val="20"/>
          <w:szCs w:val="20"/>
        </w:rPr>
      </w:pPr>
    </w:p>
    <w:p w:rsidR="00C42DF9" w:rsidRPr="00C9786D" w:rsidRDefault="00C42DF9" w:rsidP="00261582">
      <w:pPr>
        <w:rPr>
          <w:rFonts w:ascii="Arial" w:hAnsi="Arial" w:cs="Arial"/>
          <w:sz w:val="20"/>
          <w:szCs w:val="20"/>
        </w:rPr>
      </w:pPr>
    </w:p>
    <w:p w:rsidR="00261582" w:rsidRDefault="00261582" w:rsidP="00261582">
      <w:pPr>
        <w:rPr>
          <w:rFonts w:ascii="Arial" w:hAnsi="Arial" w:cs="Arial"/>
          <w:sz w:val="20"/>
          <w:szCs w:val="20"/>
        </w:rPr>
      </w:pPr>
    </w:p>
    <w:p w:rsidR="00146719" w:rsidRPr="00C9786D" w:rsidRDefault="00146719" w:rsidP="00261582">
      <w:pPr>
        <w:rPr>
          <w:rFonts w:ascii="Arial" w:hAnsi="Arial" w:cs="Arial"/>
          <w:sz w:val="20"/>
          <w:szCs w:val="20"/>
        </w:rPr>
      </w:pPr>
    </w:p>
    <w:p w:rsidR="0088311A" w:rsidRPr="00C9786D" w:rsidRDefault="00261582" w:rsidP="005F2ED6">
      <w:pPr>
        <w:jc w:val="center"/>
        <w:rPr>
          <w:rFonts w:ascii="Arial" w:hAnsi="Arial" w:cs="Arial"/>
          <w:sz w:val="20"/>
          <w:szCs w:val="20"/>
        </w:rPr>
      </w:pPr>
      <w:r w:rsidRPr="00C9786D">
        <w:rPr>
          <w:rFonts w:ascii="Arial" w:hAnsi="Arial" w:cs="Arial"/>
          <w:sz w:val="20"/>
          <w:szCs w:val="20"/>
        </w:rPr>
        <w:t>CONTRATANTE                                       CONTRATA</w:t>
      </w:r>
      <w:r w:rsidR="005F2ED6" w:rsidRPr="00C9786D">
        <w:rPr>
          <w:rFonts w:ascii="Arial" w:hAnsi="Arial" w:cs="Arial"/>
          <w:sz w:val="20"/>
          <w:szCs w:val="20"/>
        </w:rPr>
        <w:t>DA</w:t>
      </w:r>
    </w:p>
    <w:p w:rsidR="00C42DF9" w:rsidRPr="00C9786D" w:rsidRDefault="007D04D1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786D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E51102" w:rsidRPr="00C9786D">
        <w:rPr>
          <w:rFonts w:ascii="Arial" w:hAnsi="Arial" w:cs="Arial"/>
          <w:b/>
          <w:sz w:val="20"/>
          <w:szCs w:val="20"/>
        </w:rPr>
        <w:t xml:space="preserve">         </w:t>
      </w:r>
    </w:p>
    <w:p w:rsidR="00C42DF9" w:rsidRPr="00C9786D" w:rsidRDefault="00C42DF9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42DF9" w:rsidRPr="00C9786D" w:rsidRDefault="00C42DF9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42DF9" w:rsidRPr="00C9786D" w:rsidRDefault="00C42DF9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42DF9" w:rsidRPr="00C9786D" w:rsidRDefault="00C42DF9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42DF9" w:rsidRPr="00C9786D" w:rsidRDefault="00C42DF9" w:rsidP="007D04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42DF9" w:rsidRDefault="00C42DF9" w:rsidP="007D04D1">
      <w:pPr>
        <w:spacing w:line="360" w:lineRule="auto"/>
        <w:rPr>
          <w:b/>
        </w:rPr>
      </w:pPr>
    </w:p>
    <w:p w:rsidR="00C42DF9" w:rsidRDefault="00C42DF9" w:rsidP="007D04D1">
      <w:pPr>
        <w:spacing w:line="360" w:lineRule="auto"/>
        <w:rPr>
          <w:b/>
        </w:rPr>
      </w:pPr>
    </w:p>
    <w:p w:rsidR="00C42DF9" w:rsidRDefault="00C42DF9" w:rsidP="007D04D1">
      <w:pPr>
        <w:spacing w:line="360" w:lineRule="auto"/>
        <w:rPr>
          <w:b/>
        </w:rPr>
      </w:pPr>
    </w:p>
    <w:p w:rsidR="00C42DF9" w:rsidRDefault="00C42DF9" w:rsidP="007D04D1">
      <w:pPr>
        <w:spacing w:line="360" w:lineRule="auto"/>
        <w:rPr>
          <w:b/>
        </w:rPr>
      </w:pPr>
    </w:p>
    <w:p w:rsidR="00C42DF9" w:rsidRDefault="00C42DF9" w:rsidP="007D04D1">
      <w:pPr>
        <w:spacing w:line="360" w:lineRule="auto"/>
        <w:rPr>
          <w:b/>
        </w:rPr>
      </w:pPr>
    </w:p>
    <w:p w:rsidR="00C42DF9" w:rsidRDefault="00C42DF9" w:rsidP="007D04D1">
      <w:pPr>
        <w:spacing w:line="360" w:lineRule="auto"/>
        <w:rPr>
          <w:b/>
        </w:rPr>
      </w:pPr>
    </w:p>
    <w:sectPr w:rsidR="00C42DF9" w:rsidSect="00BE048F">
      <w:pgSz w:w="11907" w:h="16840" w:code="9"/>
      <w:pgMar w:top="3402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5" w15:restartNumberingAfterBreak="0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8"/>
  </w:num>
  <w:num w:numId="7">
    <w:abstractNumId w:val="2"/>
  </w:num>
  <w:num w:numId="8">
    <w:abstractNumId w:val="17"/>
  </w:num>
  <w:num w:numId="9">
    <w:abstractNumId w:val="27"/>
  </w:num>
  <w:num w:numId="10">
    <w:abstractNumId w:val="11"/>
  </w:num>
  <w:num w:numId="11">
    <w:abstractNumId w:val="23"/>
  </w:num>
  <w:num w:numId="12">
    <w:abstractNumId w:val="3"/>
  </w:num>
  <w:num w:numId="13">
    <w:abstractNumId w:val="1"/>
  </w:num>
  <w:num w:numId="14">
    <w:abstractNumId w:val="22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20"/>
  </w:num>
  <w:num w:numId="20">
    <w:abstractNumId w:val="26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0"/>
  </w:num>
  <w:num w:numId="26">
    <w:abstractNumId w:val="9"/>
  </w:num>
  <w:num w:numId="27">
    <w:abstractNumId w:val="16"/>
  </w:num>
  <w:num w:numId="28">
    <w:abstractNumId w:val="15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029"/>
    <w:rsid w:val="0003199A"/>
    <w:rsid w:val="00040599"/>
    <w:rsid w:val="000456AA"/>
    <w:rsid w:val="0005613E"/>
    <w:rsid w:val="00060CEA"/>
    <w:rsid w:val="000647C3"/>
    <w:rsid w:val="00090C7C"/>
    <w:rsid w:val="000A4640"/>
    <w:rsid w:val="000C7566"/>
    <w:rsid w:val="000C7EE1"/>
    <w:rsid w:val="000D37DB"/>
    <w:rsid w:val="000D6AB3"/>
    <w:rsid w:val="000F3741"/>
    <w:rsid w:val="000F465E"/>
    <w:rsid w:val="00116561"/>
    <w:rsid w:val="00126E57"/>
    <w:rsid w:val="00135A25"/>
    <w:rsid w:val="00146719"/>
    <w:rsid w:val="00146E65"/>
    <w:rsid w:val="0018271B"/>
    <w:rsid w:val="00184C9B"/>
    <w:rsid w:val="001945ED"/>
    <w:rsid w:val="001A563C"/>
    <w:rsid w:val="001B17F4"/>
    <w:rsid w:val="001B6E05"/>
    <w:rsid w:val="001C618D"/>
    <w:rsid w:val="001E4FBC"/>
    <w:rsid w:val="002018A9"/>
    <w:rsid w:val="00201E5A"/>
    <w:rsid w:val="00205199"/>
    <w:rsid w:val="00212885"/>
    <w:rsid w:val="00220CDF"/>
    <w:rsid w:val="0022735D"/>
    <w:rsid w:val="00234103"/>
    <w:rsid w:val="0023538B"/>
    <w:rsid w:val="00237B1F"/>
    <w:rsid w:val="00240742"/>
    <w:rsid w:val="0024722A"/>
    <w:rsid w:val="00253D7A"/>
    <w:rsid w:val="0026152F"/>
    <w:rsid w:val="00261582"/>
    <w:rsid w:val="00271A25"/>
    <w:rsid w:val="002743C9"/>
    <w:rsid w:val="0027538B"/>
    <w:rsid w:val="00285FE0"/>
    <w:rsid w:val="002A2747"/>
    <w:rsid w:val="002A6F1E"/>
    <w:rsid w:val="002C5E2C"/>
    <w:rsid w:val="002D1F8F"/>
    <w:rsid w:val="002D3257"/>
    <w:rsid w:val="00300EA0"/>
    <w:rsid w:val="003219F2"/>
    <w:rsid w:val="00324A44"/>
    <w:rsid w:val="00324ABB"/>
    <w:rsid w:val="00332B95"/>
    <w:rsid w:val="003445A8"/>
    <w:rsid w:val="0035422D"/>
    <w:rsid w:val="00361DE4"/>
    <w:rsid w:val="00365C73"/>
    <w:rsid w:val="003723E6"/>
    <w:rsid w:val="003826D7"/>
    <w:rsid w:val="003879F3"/>
    <w:rsid w:val="00394D74"/>
    <w:rsid w:val="003B1EE1"/>
    <w:rsid w:val="003B3DBF"/>
    <w:rsid w:val="003C384A"/>
    <w:rsid w:val="003C4F4B"/>
    <w:rsid w:val="003C6EE9"/>
    <w:rsid w:val="003E7B43"/>
    <w:rsid w:val="003E7FB2"/>
    <w:rsid w:val="003F256D"/>
    <w:rsid w:val="003F65E7"/>
    <w:rsid w:val="003F742F"/>
    <w:rsid w:val="00411C09"/>
    <w:rsid w:val="00414F31"/>
    <w:rsid w:val="004216EB"/>
    <w:rsid w:val="00426E6C"/>
    <w:rsid w:val="0043017F"/>
    <w:rsid w:val="00433889"/>
    <w:rsid w:val="0043720E"/>
    <w:rsid w:val="0045121F"/>
    <w:rsid w:val="00453B58"/>
    <w:rsid w:val="00463596"/>
    <w:rsid w:val="0046508A"/>
    <w:rsid w:val="00467438"/>
    <w:rsid w:val="0049245D"/>
    <w:rsid w:val="00492DF1"/>
    <w:rsid w:val="004A772C"/>
    <w:rsid w:val="004B5710"/>
    <w:rsid w:val="004C050B"/>
    <w:rsid w:val="004C1B3E"/>
    <w:rsid w:val="004C6B9C"/>
    <w:rsid w:val="004C7968"/>
    <w:rsid w:val="004D18B8"/>
    <w:rsid w:val="004D4C81"/>
    <w:rsid w:val="004F1DA5"/>
    <w:rsid w:val="004F4ED3"/>
    <w:rsid w:val="00505CDA"/>
    <w:rsid w:val="00510FF1"/>
    <w:rsid w:val="00524DB2"/>
    <w:rsid w:val="005323BD"/>
    <w:rsid w:val="00535F35"/>
    <w:rsid w:val="00536C3F"/>
    <w:rsid w:val="00551289"/>
    <w:rsid w:val="005523EC"/>
    <w:rsid w:val="0056081E"/>
    <w:rsid w:val="00563604"/>
    <w:rsid w:val="005A1E27"/>
    <w:rsid w:val="005A530C"/>
    <w:rsid w:val="005B1F50"/>
    <w:rsid w:val="005C36C6"/>
    <w:rsid w:val="005C4208"/>
    <w:rsid w:val="005C61C5"/>
    <w:rsid w:val="005D073B"/>
    <w:rsid w:val="005D30E3"/>
    <w:rsid w:val="005E43C3"/>
    <w:rsid w:val="005F05E2"/>
    <w:rsid w:val="005F2ED6"/>
    <w:rsid w:val="005F3DA3"/>
    <w:rsid w:val="005F6BE6"/>
    <w:rsid w:val="00621650"/>
    <w:rsid w:val="00636A16"/>
    <w:rsid w:val="006400D3"/>
    <w:rsid w:val="00640AB3"/>
    <w:rsid w:val="00641544"/>
    <w:rsid w:val="0064459F"/>
    <w:rsid w:val="00650467"/>
    <w:rsid w:val="0065161D"/>
    <w:rsid w:val="006521F6"/>
    <w:rsid w:val="00655970"/>
    <w:rsid w:val="00667E51"/>
    <w:rsid w:val="006933DD"/>
    <w:rsid w:val="00694555"/>
    <w:rsid w:val="006A2BC5"/>
    <w:rsid w:val="006B1E17"/>
    <w:rsid w:val="006B1E2C"/>
    <w:rsid w:val="006B688C"/>
    <w:rsid w:val="006C4B16"/>
    <w:rsid w:val="006C566B"/>
    <w:rsid w:val="006C6B96"/>
    <w:rsid w:val="006D747C"/>
    <w:rsid w:val="006E2E63"/>
    <w:rsid w:val="006E2EB5"/>
    <w:rsid w:val="006E66C8"/>
    <w:rsid w:val="006E716D"/>
    <w:rsid w:val="007209B4"/>
    <w:rsid w:val="00720CAC"/>
    <w:rsid w:val="00722F62"/>
    <w:rsid w:val="00733069"/>
    <w:rsid w:val="007557DB"/>
    <w:rsid w:val="0077589C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11A"/>
    <w:rsid w:val="00883AD8"/>
    <w:rsid w:val="0088519A"/>
    <w:rsid w:val="008901A8"/>
    <w:rsid w:val="0089048F"/>
    <w:rsid w:val="00893908"/>
    <w:rsid w:val="008A1F6E"/>
    <w:rsid w:val="008B7187"/>
    <w:rsid w:val="008C4B66"/>
    <w:rsid w:val="008D0364"/>
    <w:rsid w:val="008D1618"/>
    <w:rsid w:val="008F197C"/>
    <w:rsid w:val="008F544E"/>
    <w:rsid w:val="008F74B6"/>
    <w:rsid w:val="009067D3"/>
    <w:rsid w:val="00921402"/>
    <w:rsid w:val="00921FBA"/>
    <w:rsid w:val="009379AE"/>
    <w:rsid w:val="00941FB4"/>
    <w:rsid w:val="00950F52"/>
    <w:rsid w:val="0096490E"/>
    <w:rsid w:val="00986A85"/>
    <w:rsid w:val="00990352"/>
    <w:rsid w:val="00993C52"/>
    <w:rsid w:val="009956EE"/>
    <w:rsid w:val="009B4FF1"/>
    <w:rsid w:val="009C3082"/>
    <w:rsid w:val="009D11D4"/>
    <w:rsid w:val="009D3033"/>
    <w:rsid w:val="009D380F"/>
    <w:rsid w:val="009D6FB7"/>
    <w:rsid w:val="009F6C20"/>
    <w:rsid w:val="00A04305"/>
    <w:rsid w:val="00A06625"/>
    <w:rsid w:val="00A21EBA"/>
    <w:rsid w:val="00A22AD8"/>
    <w:rsid w:val="00A343E9"/>
    <w:rsid w:val="00A40697"/>
    <w:rsid w:val="00A47950"/>
    <w:rsid w:val="00A50547"/>
    <w:rsid w:val="00A5322D"/>
    <w:rsid w:val="00A5706F"/>
    <w:rsid w:val="00A6170F"/>
    <w:rsid w:val="00A71671"/>
    <w:rsid w:val="00A72F69"/>
    <w:rsid w:val="00AA0224"/>
    <w:rsid w:val="00AA3E2A"/>
    <w:rsid w:val="00AA50EE"/>
    <w:rsid w:val="00AB4D7C"/>
    <w:rsid w:val="00AB701B"/>
    <w:rsid w:val="00AE0CBC"/>
    <w:rsid w:val="00AE4A54"/>
    <w:rsid w:val="00AF6FC5"/>
    <w:rsid w:val="00B0396C"/>
    <w:rsid w:val="00B047C8"/>
    <w:rsid w:val="00B139FB"/>
    <w:rsid w:val="00B22C6D"/>
    <w:rsid w:val="00B23623"/>
    <w:rsid w:val="00B24902"/>
    <w:rsid w:val="00B50066"/>
    <w:rsid w:val="00B52BD4"/>
    <w:rsid w:val="00B72CE7"/>
    <w:rsid w:val="00B81F39"/>
    <w:rsid w:val="00B837CC"/>
    <w:rsid w:val="00BA4AB5"/>
    <w:rsid w:val="00BB5890"/>
    <w:rsid w:val="00BB6DE4"/>
    <w:rsid w:val="00BE048F"/>
    <w:rsid w:val="00BE7532"/>
    <w:rsid w:val="00BF2D69"/>
    <w:rsid w:val="00BF4068"/>
    <w:rsid w:val="00BF6B0F"/>
    <w:rsid w:val="00BF6C43"/>
    <w:rsid w:val="00BF78CD"/>
    <w:rsid w:val="00C05FF5"/>
    <w:rsid w:val="00C10D31"/>
    <w:rsid w:val="00C11BF3"/>
    <w:rsid w:val="00C11F04"/>
    <w:rsid w:val="00C176B1"/>
    <w:rsid w:val="00C22D3E"/>
    <w:rsid w:val="00C231B7"/>
    <w:rsid w:val="00C23FDE"/>
    <w:rsid w:val="00C361B1"/>
    <w:rsid w:val="00C42DF9"/>
    <w:rsid w:val="00C73843"/>
    <w:rsid w:val="00C75368"/>
    <w:rsid w:val="00C814CB"/>
    <w:rsid w:val="00C9786D"/>
    <w:rsid w:val="00C97D95"/>
    <w:rsid w:val="00CB2594"/>
    <w:rsid w:val="00CB2CE0"/>
    <w:rsid w:val="00CB5CD9"/>
    <w:rsid w:val="00CD1F8A"/>
    <w:rsid w:val="00CD3113"/>
    <w:rsid w:val="00CE6586"/>
    <w:rsid w:val="00CF6580"/>
    <w:rsid w:val="00D029B5"/>
    <w:rsid w:val="00D05EDB"/>
    <w:rsid w:val="00D06083"/>
    <w:rsid w:val="00D0642C"/>
    <w:rsid w:val="00D111CC"/>
    <w:rsid w:val="00D21127"/>
    <w:rsid w:val="00D25067"/>
    <w:rsid w:val="00D32DA5"/>
    <w:rsid w:val="00D50D13"/>
    <w:rsid w:val="00D51ACE"/>
    <w:rsid w:val="00D52C4C"/>
    <w:rsid w:val="00D67149"/>
    <w:rsid w:val="00D7027C"/>
    <w:rsid w:val="00D71AA3"/>
    <w:rsid w:val="00D86161"/>
    <w:rsid w:val="00D971EB"/>
    <w:rsid w:val="00DB29FF"/>
    <w:rsid w:val="00DC7616"/>
    <w:rsid w:val="00DD0472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35FC0"/>
    <w:rsid w:val="00E4298D"/>
    <w:rsid w:val="00E447EA"/>
    <w:rsid w:val="00E51102"/>
    <w:rsid w:val="00E6121A"/>
    <w:rsid w:val="00E61B2E"/>
    <w:rsid w:val="00E8426E"/>
    <w:rsid w:val="00E845B6"/>
    <w:rsid w:val="00E915D6"/>
    <w:rsid w:val="00EB4BFD"/>
    <w:rsid w:val="00EC1386"/>
    <w:rsid w:val="00ED0256"/>
    <w:rsid w:val="00EE1198"/>
    <w:rsid w:val="00EF5294"/>
    <w:rsid w:val="00F24AA7"/>
    <w:rsid w:val="00F324B2"/>
    <w:rsid w:val="00F44639"/>
    <w:rsid w:val="00F46CAE"/>
    <w:rsid w:val="00F50B70"/>
    <w:rsid w:val="00F674B5"/>
    <w:rsid w:val="00F8094E"/>
    <w:rsid w:val="00F810C1"/>
    <w:rsid w:val="00F91DFD"/>
    <w:rsid w:val="00F9218B"/>
    <w:rsid w:val="00FA10DC"/>
    <w:rsid w:val="00FB07CE"/>
    <w:rsid w:val="00FB6499"/>
    <w:rsid w:val="00FB703A"/>
    <w:rsid w:val="00FC5996"/>
    <w:rsid w:val="00FD1215"/>
    <w:rsid w:val="00FD25BC"/>
    <w:rsid w:val="00FD32EF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E828D"/>
  <w15:docId w15:val="{CD9605C6-8A1A-4471-94F9-6E0E32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11F04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E2FE-36C2-40B5-BC98-F3F45A5B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6354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16</cp:revision>
  <cp:lastPrinted>2017-03-02T19:12:00Z</cp:lastPrinted>
  <dcterms:created xsi:type="dcterms:W3CDTF">2017-03-17T13:33:00Z</dcterms:created>
  <dcterms:modified xsi:type="dcterms:W3CDTF">2017-03-17T13:47:00Z</dcterms:modified>
</cp:coreProperties>
</file>