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010F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040</w:t>
      </w:r>
    </w:p>
    <w:p w:rsidR="00C92C9B" w:rsidRPr="00E611DD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</w:t>
      </w:r>
      <w:r w:rsidR="00010F48">
        <w:rPr>
          <w:rFonts w:ascii="Arial" w:hAnsi="Arial" w:cs="Arial"/>
          <w:b/>
          <w:sz w:val="22"/>
          <w:szCs w:val="22"/>
        </w:rPr>
        <w:t xml:space="preserve"> MUNICÍPIO DE SÃO MARCOS E MARIA ALICE BALDISSERA GRISON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D3C7C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010F48">
        <w:rPr>
          <w:rFonts w:ascii="Arial" w:hAnsi="Arial" w:cs="Arial"/>
          <w:sz w:val="22"/>
          <w:szCs w:val="22"/>
        </w:rPr>
        <w:t xml:space="preserve"> </w:t>
      </w:r>
      <w:r w:rsidR="00010F48">
        <w:rPr>
          <w:rFonts w:ascii="Arial" w:hAnsi="Arial" w:cs="Arial"/>
          <w:b/>
          <w:sz w:val="22"/>
          <w:szCs w:val="22"/>
        </w:rPr>
        <w:t>MARIA ALICE BALDISSERA GRISON,</w:t>
      </w:r>
      <w:r w:rsidR="00010F48">
        <w:rPr>
          <w:rFonts w:ascii="Arial" w:hAnsi="Arial" w:cs="Arial"/>
          <w:sz w:val="22"/>
          <w:szCs w:val="22"/>
        </w:rPr>
        <w:t xml:space="preserve"> brasileira, </w:t>
      </w:r>
      <w:r w:rsidR="00010F48">
        <w:rPr>
          <w:rFonts w:ascii="Arial" w:hAnsi="Arial" w:cs="Arial"/>
          <w:sz w:val="22"/>
          <w:szCs w:val="22"/>
        </w:rPr>
        <w:t>fisioterapeuta</w:t>
      </w:r>
      <w:r w:rsidR="00010F48">
        <w:rPr>
          <w:rFonts w:ascii="Arial" w:hAnsi="Arial" w:cs="Arial"/>
          <w:sz w:val="22"/>
          <w:szCs w:val="22"/>
        </w:rPr>
        <w:t>,</w:t>
      </w:r>
      <w:r w:rsidR="00010F48" w:rsidRPr="00E611DD">
        <w:rPr>
          <w:rFonts w:ascii="Arial" w:hAnsi="Arial" w:cs="Arial"/>
          <w:sz w:val="22"/>
          <w:szCs w:val="22"/>
        </w:rPr>
        <w:t xml:space="preserve"> inscrita no CNPJ/CPF sob n.º</w:t>
      </w:r>
      <w:r w:rsidR="00010F48">
        <w:rPr>
          <w:rFonts w:ascii="Arial" w:hAnsi="Arial" w:cs="Arial"/>
          <w:sz w:val="22"/>
          <w:szCs w:val="22"/>
        </w:rPr>
        <w:t xml:space="preserve"> 013.141.670-73 e no RG sob nº 1099824409</w:t>
      </w:r>
      <w:r w:rsidR="00010F48" w:rsidRPr="00E611DD">
        <w:rPr>
          <w:rFonts w:ascii="Arial" w:hAnsi="Arial" w:cs="Arial"/>
          <w:sz w:val="22"/>
          <w:szCs w:val="22"/>
        </w:rPr>
        <w:t xml:space="preserve">, estabelecida na </w:t>
      </w:r>
      <w:r w:rsidR="00010F48">
        <w:rPr>
          <w:rFonts w:ascii="Arial" w:hAnsi="Arial" w:cs="Arial"/>
          <w:sz w:val="22"/>
          <w:szCs w:val="22"/>
        </w:rPr>
        <w:t>Avenida Venânci</w:t>
      </w:r>
      <w:r w:rsidR="00010F48">
        <w:rPr>
          <w:rFonts w:ascii="Arial" w:hAnsi="Arial" w:cs="Arial"/>
          <w:sz w:val="22"/>
          <w:szCs w:val="22"/>
        </w:rPr>
        <w:t xml:space="preserve">o Aires, 1085, em São Marcos-RS, </w:t>
      </w:r>
      <w:r w:rsidR="00010F48" w:rsidRPr="00E611DD">
        <w:rPr>
          <w:rFonts w:ascii="Arial" w:hAnsi="Arial" w:cs="Arial"/>
          <w:sz w:val="22"/>
          <w:szCs w:val="22"/>
        </w:rPr>
        <w:t>doravante denominada simplesmente</w:t>
      </w:r>
      <w:r w:rsidR="00C92C9B" w:rsidRPr="00E611DD"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b/>
          <w:sz w:val="22"/>
          <w:szCs w:val="22"/>
        </w:rPr>
        <w:t>CREDENCIADA</w:t>
      </w:r>
      <w:r w:rsidR="00C92C9B" w:rsidRPr="00E611DD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6A7A8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010F48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010F48" w:rsidRDefault="00010F4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010F48" w:rsidRPr="00E611DD" w:rsidTr="00670C38">
        <w:trPr>
          <w:jc w:val="center"/>
        </w:trPr>
        <w:tc>
          <w:tcPr>
            <w:tcW w:w="4155" w:type="dxa"/>
          </w:tcPr>
          <w:p w:rsidR="00010F48" w:rsidRPr="00E611DD" w:rsidRDefault="00010F48" w:rsidP="00670C3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010F48" w:rsidRPr="00E611DD" w:rsidRDefault="00010F48" w:rsidP="00670C3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010F48" w:rsidRPr="00E611DD" w:rsidRDefault="00010F48" w:rsidP="00670C38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010F48" w:rsidRPr="00E611DD" w:rsidTr="00670C38">
        <w:trPr>
          <w:jc w:val="center"/>
        </w:trPr>
        <w:tc>
          <w:tcPr>
            <w:tcW w:w="4155" w:type="dxa"/>
          </w:tcPr>
          <w:p w:rsidR="00010F48" w:rsidRPr="00E611DD" w:rsidRDefault="00010F48" w:rsidP="00670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</w:t>
            </w:r>
            <w:r w:rsidRPr="00E611DD">
              <w:rPr>
                <w:rFonts w:ascii="Arial" w:hAnsi="Arial" w:cs="Arial"/>
                <w:sz w:val="22"/>
                <w:szCs w:val="22"/>
              </w:rPr>
              <w:t xml:space="preserve"> sessões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fisioterapeuta</w:t>
            </w:r>
          </w:p>
        </w:tc>
        <w:tc>
          <w:tcPr>
            <w:tcW w:w="2836" w:type="dxa"/>
          </w:tcPr>
          <w:p w:rsidR="00010F48" w:rsidRPr="00E611DD" w:rsidRDefault="00010F48" w:rsidP="00670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D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isioterapia domiciliar urbana</w:t>
            </w:r>
          </w:p>
        </w:tc>
        <w:tc>
          <w:tcPr>
            <w:tcW w:w="2509" w:type="dxa"/>
          </w:tcPr>
          <w:p w:rsidR="00010F48" w:rsidRPr="00E611DD" w:rsidRDefault="00010F48" w:rsidP="00670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26,42</w:t>
            </w:r>
          </w:p>
        </w:tc>
      </w:tr>
      <w:tr w:rsidR="00010F48" w:rsidRPr="00E611DD" w:rsidTr="00670C38">
        <w:trPr>
          <w:jc w:val="center"/>
        </w:trPr>
        <w:tc>
          <w:tcPr>
            <w:tcW w:w="4155" w:type="dxa"/>
          </w:tcPr>
          <w:p w:rsidR="00010F48" w:rsidRDefault="00010F48" w:rsidP="00670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 sessões por fisioterapeuta</w:t>
            </w:r>
          </w:p>
        </w:tc>
        <w:tc>
          <w:tcPr>
            <w:tcW w:w="2836" w:type="dxa"/>
          </w:tcPr>
          <w:p w:rsidR="00010F48" w:rsidRPr="00E611DD" w:rsidRDefault="00010F48" w:rsidP="00670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domiciliar no interior</w:t>
            </w:r>
          </w:p>
        </w:tc>
        <w:tc>
          <w:tcPr>
            <w:tcW w:w="2509" w:type="dxa"/>
          </w:tcPr>
          <w:p w:rsidR="00010F48" w:rsidRPr="00E611DD" w:rsidRDefault="00010F48" w:rsidP="00670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32,37</w:t>
            </w:r>
          </w:p>
        </w:tc>
      </w:tr>
      <w:tr w:rsidR="00010F48" w:rsidRPr="00E611DD" w:rsidTr="00670C38">
        <w:trPr>
          <w:jc w:val="center"/>
        </w:trPr>
        <w:tc>
          <w:tcPr>
            <w:tcW w:w="4155" w:type="dxa"/>
          </w:tcPr>
          <w:p w:rsidR="00010F48" w:rsidRDefault="00010F48" w:rsidP="00670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010F48" w:rsidRDefault="00010F48" w:rsidP="00670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010F48" w:rsidRDefault="00010F48" w:rsidP="00670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6A7A8D" w:rsidRPr="00E611DD" w:rsidRDefault="006A7A8D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010F48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 xml:space="preserve">º) dia do mês subseqüente àquele em que os serviços foram </w:t>
      </w:r>
      <w:r w:rsidR="008162D1">
        <w:rPr>
          <w:rFonts w:ascii="Arial" w:hAnsi="Arial" w:cs="Arial"/>
        </w:rPr>
        <w:lastRenderedPageBreak/>
        <w:t>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010F48">
        <w:rPr>
          <w:rFonts w:ascii="Arial" w:hAnsi="Arial" w:cs="Arial"/>
          <w:sz w:val="22"/>
          <w:szCs w:val="22"/>
        </w:rPr>
        <w:t>) vias de igual teor e forma,</w:t>
      </w:r>
      <w:r w:rsidR="00C92C9B" w:rsidRPr="00E611DD">
        <w:rPr>
          <w:rFonts w:ascii="Arial" w:hAnsi="Arial" w:cs="Arial"/>
          <w:sz w:val="22"/>
          <w:szCs w:val="22"/>
        </w:rPr>
        <w:t xml:space="preserve"> 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010F48">
        <w:rPr>
          <w:rFonts w:ascii="Arial" w:hAnsi="Arial" w:cs="Arial"/>
          <w:sz w:val="22"/>
          <w:szCs w:val="22"/>
        </w:rPr>
        <w:t xml:space="preserve">São Marcos, 25 de janeiro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9F75CB" w:rsidP="00075409">
      <w:pPr>
        <w:ind w:left="5348" w:firstLine="3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</w:p>
    <w:p w:rsidR="00D24B6E" w:rsidRDefault="00CF45E8" w:rsidP="00010F48">
      <w:pPr>
        <w:ind w:left="1100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</w:t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  <w:t xml:space="preserve">     </w:t>
      </w:r>
      <w:r w:rsidR="00864796" w:rsidRPr="00E611DD">
        <w:rPr>
          <w:rFonts w:ascii="Arial" w:hAnsi="Arial" w:cs="Arial"/>
          <w:sz w:val="22"/>
          <w:szCs w:val="22"/>
        </w:rPr>
        <w:t>Prefeito Municipal</w:t>
      </w:r>
      <w:bookmarkStart w:id="0" w:name="_GoBack"/>
      <w:bookmarkEnd w:id="0"/>
      <w:r w:rsidR="00010F48">
        <w:rPr>
          <w:rFonts w:ascii="Arial" w:hAnsi="Arial" w:cs="Arial"/>
          <w:sz w:val="22"/>
          <w:szCs w:val="22"/>
        </w:rPr>
        <w:t xml:space="preserve"> </w:t>
      </w:r>
    </w:p>
    <w:p w:rsidR="00D24B6E" w:rsidRDefault="00D24B6E" w:rsidP="00A87344">
      <w:pPr>
        <w:tabs>
          <w:tab w:val="center" w:pos="1980"/>
          <w:tab w:val="left" w:pos="6840"/>
        </w:tabs>
        <w:ind w:right="2850"/>
        <w:jc w:val="center"/>
        <w:rPr>
          <w:rFonts w:ascii="Arial" w:hAnsi="Arial" w:cs="Arial"/>
          <w:sz w:val="22"/>
          <w:szCs w:val="22"/>
        </w:rPr>
      </w:pP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10F48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72D6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3FFEE7-7F78-41B3-80D6-7CC60870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194D-D0D1-453E-A232-08DF420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9242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3</cp:revision>
  <cp:lastPrinted>2017-01-25T12:50:00Z</cp:lastPrinted>
  <dcterms:created xsi:type="dcterms:W3CDTF">2017-01-27T17:02:00Z</dcterms:created>
  <dcterms:modified xsi:type="dcterms:W3CDTF">2017-01-27T17:06:00Z</dcterms:modified>
</cp:coreProperties>
</file>