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A9" w:rsidRDefault="005D2FA6" w:rsidP="00C66EA9">
      <w:pPr>
        <w:rPr>
          <w:rFonts w:ascii="Arial" w:hAnsi="Arial" w:cs="Arial"/>
          <w:b/>
          <w:sz w:val="20"/>
          <w:szCs w:val="20"/>
        </w:rPr>
      </w:pPr>
      <w:r>
        <w:rPr>
          <w:rFonts w:ascii="Arial" w:hAnsi="Arial" w:cs="Arial"/>
          <w:b/>
          <w:sz w:val="20"/>
          <w:szCs w:val="20"/>
        </w:rPr>
        <w:t xml:space="preserve">                                       </w:t>
      </w:r>
      <w:r w:rsidR="00C66EA9" w:rsidRPr="00C66EA9">
        <w:rPr>
          <w:rFonts w:ascii="Arial" w:hAnsi="Arial" w:cs="Arial"/>
          <w:b/>
          <w:sz w:val="20"/>
          <w:szCs w:val="20"/>
        </w:rPr>
        <w:t xml:space="preserve">CONTRATO </w:t>
      </w:r>
      <w:r>
        <w:rPr>
          <w:rFonts w:ascii="Arial" w:hAnsi="Arial" w:cs="Arial"/>
          <w:b/>
          <w:sz w:val="20"/>
          <w:szCs w:val="20"/>
        </w:rPr>
        <w:t>Nº 152/2016 – REALIZAÇÃO DE OFICINAS</w:t>
      </w:r>
      <w:r w:rsidR="00C66EA9" w:rsidRPr="00C66EA9">
        <w:rPr>
          <w:rFonts w:ascii="Arial" w:hAnsi="Arial" w:cs="Arial"/>
          <w:b/>
          <w:sz w:val="20"/>
          <w:szCs w:val="20"/>
        </w:rPr>
        <w:t xml:space="preserve"> </w:t>
      </w:r>
    </w:p>
    <w:p w:rsidR="006D13B2" w:rsidRDefault="006D13B2" w:rsidP="00C66EA9">
      <w:pPr>
        <w:rPr>
          <w:rFonts w:ascii="Arial" w:hAnsi="Arial" w:cs="Arial"/>
          <w:b/>
          <w:sz w:val="20"/>
          <w:szCs w:val="20"/>
        </w:rPr>
      </w:pPr>
    </w:p>
    <w:p w:rsidR="006D13B2" w:rsidRPr="005D2FA6" w:rsidRDefault="006D13B2" w:rsidP="00C66EA9">
      <w:pPr>
        <w:rPr>
          <w:rFonts w:ascii="Arial" w:hAnsi="Arial" w:cs="Arial"/>
          <w:b/>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 xml:space="preserve">Que fazem entre si, de um lado o </w:t>
      </w:r>
      <w:r w:rsidRPr="005D2FA6">
        <w:rPr>
          <w:rFonts w:ascii="Arial" w:hAnsi="Arial" w:cs="Arial"/>
          <w:b/>
          <w:sz w:val="20"/>
          <w:szCs w:val="20"/>
        </w:rPr>
        <w:t xml:space="preserve">MUNICÍPIO DE SÃO MARCOS, </w:t>
      </w:r>
      <w:r w:rsidRPr="005D2FA6">
        <w:rPr>
          <w:rFonts w:ascii="Arial" w:hAnsi="Arial" w:cs="Arial"/>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5D2FA6">
        <w:rPr>
          <w:rFonts w:ascii="Arial" w:hAnsi="Arial" w:cs="Arial"/>
          <w:b/>
          <w:sz w:val="20"/>
          <w:szCs w:val="20"/>
        </w:rPr>
        <w:t xml:space="preserve">CONTRATANTE; </w:t>
      </w:r>
      <w:r w:rsidRPr="005D2FA6">
        <w:rPr>
          <w:rFonts w:ascii="Arial" w:hAnsi="Arial" w:cs="Arial"/>
          <w:sz w:val="20"/>
          <w:szCs w:val="20"/>
        </w:rPr>
        <w:t>e, de outro lado,</w:t>
      </w:r>
      <w:r w:rsidR="005D2FA6" w:rsidRPr="005D2FA6">
        <w:rPr>
          <w:rFonts w:ascii="Arial" w:hAnsi="Arial" w:cs="Arial"/>
          <w:sz w:val="20"/>
          <w:szCs w:val="20"/>
        </w:rPr>
        <w:t xml:space="preserve"> LAZARI APOIO EDUCACIONAL LTDA</w:t>
      </w:r>
      <w:r w:rsidRPr="005D2FA6">
        <w:rPr>
          <w:rFonts w:ascii="Arial" w:hAnsi="Arial" w:cs="Arial"/>
          <w:sz w:val="20"/>
          <w:szCs w:val="20"/>
        </w:rPr>
        <w:t>, C</w:t>
      </w:r>
      <w:r w:rsidR="005D2FA6" w:rsidRPr="005D2FA6">
        <w:rPr>
          <w:rFonts w:ascii="Arial" w:hAnsi="Arial" w:cs="Arial"/>
          <w:sz w:val="20"/>
          <w:szCs w:val="20"/>
        </w:rPr>
        <w:t>NPJ</w:t>
      </w:r>
      <w:r w:rsidRPr="005D2FA6">
        <w:rPr>
          <w:rFonts w:ascii="Arial" w:hAnsi="Arial" w:cs="Arial"/>
          <w:sz w:val="20"/>
          <w:szCs w:val="20"/>
        </w:rPr>
        <w:t xml:space="preserve"> nº</w:t>
      </w:r>
      <w:r w:rsidR="005D2FA6" w:rsidRPr="005D2FA6">
        <w:rPr>
          <w:rFonts w:ascii="Arial" w:hAnsi="Arial" w:cs="Arial"/>
          <w:sz w:val="20"/>
          <w:szCs w:val="20"/>
        </w:rPr>
        <w:t xml:space="preserve"> 10.906.419/0001-60</w:t>
      </w:r>
      <w:r w:rsidRPr="005D2FA6">
        <w:rPr>
          <w:rFonts w:ascii="Arial" w:hAnsi="Arial" w:cs="Arial"/>
          <w:sz w:val="20"/>
          <w:szCs w:val="20"/>
        </w:rPr>
        <w:t xml:space="preserve">, com sede na Rua </w:t>
      </w:r>
      <w:r w:rsidR="005D2FA6" w:rsidRPr="005D2FA6">
        <w:rPr>
          <w:rFonts w:ascii="Arial" w:hAnsi="Arial" w:cs="Arial"/>
          <w:sz w:val="20"/>
          <w:szCs w:val="20"/>
        </w:rPr>
        <w:t xml:space="preserve">José </w:t>
      </w:r>
      <w:proofErr w:type="spellStart"/>
      <w:r w:rsidR="005D2FA6" w:rsidRPr="005D2FA6">
        <w:rPr>
          <w:rFonts w:ascii="Arial" w:hAnsi="Arial" w:cs="Arial"/>
          <w:sz w:val="20"/>
          <w:szCs w:val="20"/>
        </w:rPr>
        <w:t>Luis</w:t>
      </w:r>
      <w:proofErr w:type="spellEnd"/>
      <w:r w:rsidRPr="005D2FA6">
        <w:rPr>
          <w:rFonts w:ascii="Arial" w:hAnsi="Arial" w:cs="Arial"/>
          <w:sz w:val="20"/>
          <w:szCs w:val="20"/>
        </w:rPr>
        <w:t>, nº</w:t>
      </w:r>
      <w:r w:rsidR="005D2FA6" w:rsidRPr="005D2FA6">
        <w:rPr>
          <w:rFonts w:ascii="Arial" w:hAnsi="Arial" w:cs="Arial"/>
          <w:sz w:val="20"/>
          <w:szCs w:val="20"/>
        </w:rPr>
        <w:t xml:space="preserve"> 1850 sala 02, </w:t>
      </w:r>
      <w:r w:rsidRPr="005D2FA6">
        <w:rPr>
          <w:rFonts w:ascii="Arial" w:hAnsi="Arial" w:cs="Arial"/>
          <w:sz w:val="20"/>
          <w:szCs w:val="20"/>
        </w:rPr>
        <w:t>cidade  de</w:t>
      </w:r>
      <w:r w:rsidR="005D2FA6" w:rsidRPr="005D2FA6">
        <w:rPr>
          <w:rFonts w:ascii="Arial" w:hAnsi="Arial" w:cs="Arial"/>
          <w:sz w:val="20"/>
          <w:szCs w:val="20"/>
        </w:rPr>
        <w:t xml:space="preserve"> Montenegro - RS</w:t>
      </w:r>
      <w:r w:rsidRPr="005D2FA6">
        <w:rPr>
          <w:rFonts w:ascii="Arial" w:hAnsi="Arial" w:cs="Arial"/>
          <w:sz w:val="20"/>
          <w:szCs w:val="20"/>
        </w:rPr>
        <w:t>,  representada, neste ato pelo Sr.</w:t>
      </w:r>
      <w:r w:rsidR="005D2FA6" w:rsidRPr="005D2FA6">
        <w:rPr>
          <w:rFonts w:ascii="Arial" w:hAnsi="Arial" w:cs="Arial"/>
          <w:sz w:val="20"/>
          <w:szCs w:val="20"/>
        </w:rPr>
        <w:t xml:space="preserve"> Tiago </w:t>
      </w:r>
      <w:proofErr w:type="spellStart"/>
      <w:r w:rsidR="005D2FA6" w:rsidRPr="005D2FA6">
        <w:rPr>
          <w:rFonts w:ascii="Arial" w:hAnsi="Arial" w:cs="Arial"/>
          <w:sz w:val="20"/>
          <w:szCs w:val="20"/>
        </w:rPr>
        <w:t>Feron</w:t>
      </w:r>
      <w:proofErr w:type="spellEnd"/>
      <w:r w:rsidR="005D2FA6" w:rsidRPr="005D2FA6">
        <w:rPr>
          <w:rFonts w:ascii="Arial" w:hAnsi="Arial" w:cs="Arial"/>
          <w:sz w:val="20"/>
          <w:szCs w:val="20"/>
        </w:rPr>
        <w:t>,</w:t>
      </w:r>
      <w:r w:rsidRPr="005D2FA6">
        <w:rPr>
          <w:rFonts w:ascii="Arial" w:hAnsi="Arial" w:cs="Arial"/>
          <w:sz w:val="20"/>
          <w:szCs w:val="20"/>
        </w:rPr>
        <w:t xml:space="preserve"> portador de CPF  nº</w:t>
      </w:r>
      <w:r w:rsidR="005D2FA6" w:rsidRPr="005D2FA6">
        <w:rPr>
          <w:rFonts w:ascii="Arial" w:hAnsi="Arial" w:cs="Arial"/>
          <w:sz w:val="20"/>
          <w:szCs w:val="20"/>
        </w:rPr>
        <w:t xml:space="preserve"> 003.463.850-40,</w:t>
      </w:r>
      <w:r w:rsidRPr="005D2FA6">
        <w:rPr>
          <w:rFonts w:ascii="Arial" w:hAnsi="Arial" w:cs="Arial"/>
          <w:sz w:val="20"/>
          <w:szCs w:val="20"/>
        </w:rPr>
        <w:t xml:space="preserve"> neste ato denominado </w:t>
      </w:r>
      <w:r w:rsidRPr="005D2FA6">
        <w:rPr>
          <w:rFonts w:ascii="Arial" w:hAnsi="Arial" w:cs="Arial"/>
          <w:b/>
          <w:sz w:val="20"/>
          <w:szCs w:val="20"/>
        </w:rPr>
        <w:t xml:space="preserve">CONTRATADO,  </w:t>
      </w:r>
      <w:r w:rsidRPr="005D2FA6">
        <w:rPr>
          <w:rFonts w:ascii="Arial" w:hAnsi="Arial" w:cs="Arial"/>
          <w:sz w:val="20"/>
          <w:szCs w:val="20"/>
        </w:rPr>
        <w:t>tudo conforme as cláusulas e condições a seguir estabelecidas:</w:t>
      </w:r>
    </w:p>
    <w:p w:rsidR="006D13B2" w:rsidRPr="005D2FA6" w:rsidRDefault="006D13B2" w:rsidP="006D13B2">
      <w:pPr>
        <w:jc w:val="both"/>
        <w:rPr>
          <w:rFonts w:ascii="Arial" w:hAnsi="Arial" w:cs="Arial"/>
          <w:b/>
          <w:sz w:val="20"/>
          <w:szCs w:val="20"/>
        </w:rPr>
      </w:pPr>
    </w:p>
    <w:p w:rsidR="006D13B2" w:rsidRPr="005D2FA6" w:rsidRDefault="006D13B2" w:rsidP="006D13B2">
      <w:pPr>
        <w:jc w:val="both"/>
        <w:rPr>
          <w:rFonts w:ascii="Arial" w:hAnsi="Arial" w:cs="Arial"/>
          <w:sz w:val="20"/>
          <w:szCs w:val="20"/>
        </w:rPr>
      </w:pPr>
      <w:r w:rsidRPr="005D2FA6">
        <w:rPr>
          <w:rFonts w:ascii="Arial" w:hAnsi="Arial" w:cs="Arial"/>
          <w:b/>
          <w:sz w:val="20"/>
          <w:szCs w:val="20"/>
        </w:rPr>
        <w:t>CLÁUSULA PRIMEIRA: DO OBJETO</w:t>
      </w:r>
    </w:p>
    <w:p w:rsidR="006D13B2" w:rsidRPr="005D2FA6" w:rsidRDefault="006D13B2" w:rsidP="006D13B2">
      <w:pPr>
        <w:jc w:val="both"/>
        <w:rPr>
          <w:rFonts w:ascii="Arial" w:hAnsi="Arial" w:cs="Arial"/>
          <w:sz w:val="20"/>
          <w:szCs w:val="20"/>
        </w:rPr>
      </w:pPr>
    </w:p>
    <w:p w:rsidR="00455B7A" w:rsidRPr="005D2FA6" w:rsidRDefault="006D13B2" w:rsidP="006D13B2">
      <w:pPr>
        <w:ind w:firstLine="851"/>
        <w:jc w:val="both"/>
        <w:rPr>
          <w:rFonts w:ascii="Arial" w:hAnsi="Arial" w:cs="Arial"/>
          <w:sz w:val="20"/>
          <w:szCs w:val="20"/>
        </w:rPr>
      </w:pPr>
      <w:r w:rsidRPr="005D2FA6">
        <w:rPr>
          <w:rFonts w:ascii="Arial" w:hAnsi="Arial" w:cs="Arial"/>
          <w:sz w:val="20"/>
          <w:szCs w:val="20"/>
        </w:rPr>
        <w:t xml:space="preserve">Tem o presente instrumento, por objeto, a contratação da CONTRATADA para a prestação de serviços de </w:t>
      </w:r>
    </w:p>
    <w:p w:rsidR="00455B7A" w:rsidRPr="005D2FA6" w:rsidRDefault="00455B7A" w:rsidP="006D13B2">
      <w:pPr>
        <w:ind w:firstLine="851"/>
        <w:jc w:val="both"/>
        <w:rPr>
          <w:rFonts w:ascii="Arial" w:hAnsi="Arial" w:cs="Arial"/>
          <w:sz w:val="20"/>
          <w:szCs w:val="20"/>
        </w:rPr>
      </w:pPr>
    </w:p>
    <w:tbl>
      <w:tblPr>
        <w:tblW w:w="895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850"/>
        <w:gridCol w:w="709"/>
        <w:gridCol w:w="6662"/>
      </w:tblGrid>
      <w:tr w:rsidR="00455B7A" w:rsidRPr="005D2FA6" w:rsidTr="00455B7A">
        <w:tblPrEx>
          <w:tblCellMar>
            <w:top w:w="0" w:type="dxa"/>
            <w:bottom w:w="0" w:type="dxa"/>
          </w:tblCellMar>
        </w:tblPrEx>
        <w:tc>
          <w:tcPr>
            <w:tcW w:w="729" w:type="dxa"/>
          </w:tcPr>
          <w:p w:rsidR="00455B7A" w:rsidRPr="005D2FA6" w:rsidRDefault="00455B7A" w:rsidP="00C32233">
            <w:pPr>
              <w:jc w:val="both"/>
              <w:rPr>
                <w:rFonts w:ascii="Arial" w:hAnsi="Arial" w:cs="Arial"/>
                <w:b/>
                <w:color w:val="000000"/>
                <w:sz w:val="20"/>
                <w:szCs w:val="20"/>
              </w:rPr>
            </w:pPr>
          </w:p>
          <w:p w:rsidR="00455B7A" w:rsidRPr="005D2FA6" w:rsidRDefault="00455B7A" w:rsidP="00C32233">
            <w:pPr>
              <w:jc w:val="both"/>
              <w:rPr>
                <w:rFonts w:ascii="Arial" w:hAnsi="Arial" w:cs="Arial"/>
                <w:b/>
                <w:color w:val="000000"/>
                <w:sz w:val="20"/>
                <w:szCs w:val="20"/>
              </w:rPr>
            </w:pPr>
            <w:r w:rsidRPr="005D2FA6">
              <w:rPr>
                <w:rFonts w:ascii="Arial" w:hAnsi="Arial" w:cs="Arial"/>
                <w:b/>
                <w:color w:val="000000"/>
                <w:sz w:val="20"/>
                <w:szCs w:val="20"/>
              </w:rPr>
              <w:t>ITEM</w:t>
            </w:r>
          </w:p>
        </w:tc>
        <w:tc>
          <w:tcPr>
            <w:tcW w:w="850" w:type="dxa"/>
          </w:tcPr>
          <w:p w:rsidR="00455B7A" w:rsidRPr="005D2FA6" w:rsidRDefault="00455B7A" w:rsidP="00C32233">
            <w:pPr>
              <w:jc w:val="both"/>
              <w:rPr>
                <w:rFonts w:ascii="Arial" w:hAnsi="Arial" w:cs="Arial"/>
                <w:b/>
                <w:color w:val="000000"/>
                <w:sz w:val="20"/>
                <w:szCs w:val="20"/>
              </w:rPr>
            </w:pPr>
          </w:p>
          <w:p w:rsidR="00455B7A" w:rsidRPr="005D2FA6" w:rsidRDefault="00455B7A" w:rsidP="00C32233">
            <w:pPr>
              <w:jc w:val="both"/>
              <w:rPr>
                <w:rFonts w:ascii="Arial" w:hAnsi="Arial" w:cs="Arial"/>
                <w:b/>
                <w:color w:val="000000"/>
                <w:sz w:val="20"/>
                <w:szCs w:val="20"/>
              </w:rPr>
            </w:pPr>
            <w:r w:rsidRPr="005D2FA6">
              <w:rPr>
                <w:rFonts w:ascii="Arial" w:hAnsi="Arial" w:cs="Arial"/>
                <w:b/>
                <w:color w:val="000000"/>
                <w:sz w:val="20"/>
                <w:szCs w:val="20"/>
              </w:rPr>
              <w:t xml:space="preserve"> QUAT</w:t>
            </w:r>
          </w:p>
        </w:tc>
        <w:tc>
          <w:tcPr>
            <w:tcW w:w="709" w:type="dxa"/>
          </w:tcPr>
          <w:p w:rsidR="00455B7A" w:rsidRPr="005D2FA6" w:rsidRDefault="00455B7A" w:rsidP="00C32233">
            <w:pPr>
              <w:jc w:val="both"/>
              <w:rPr>
                <w:rFonts w:ascii="Arial" w:hAnsi="Arial" w:cs="Arial"/>
                <w:b/>
                <w:color w:val="000000"/>
                <w:sz w:val="20"/>
                <w:szCs w:val="20"/>
              </w:rPr>
            </w:pPr>
          </w:p>
          <w:p w:rsidR="00455B7A" w:rsidRPr="005D2FA6" w:rsidRDefault="00455B7A" w:rsidP="00C32233">
            <w:pPr>
              <w:jc w:val="both"/>
              <w:rPr>
                <w:rFonts w:ascii="Arial" w:hAnsi="Arial" w:cs="Arial"/>
                <w:b/>
                <w:color w:val="000000"/>
                <w:sz w:val="20"/>
                <w:szCs w:val="20"/>
              </w:rPr>
            </w:pPr>
            <w:r w:rsidRPr="005D2FA6">
              <w:rPr>
                <w:rFonts w:ascii="Arial" w:hAnsi="Arial" w:cs="Arial"/>
                <w:b/>
                <w:color w:val="000000"/>
                <w:sz w:val="20"/>
                <w:szCs w:val="20"/>
              </w:rPr>
              <w:t>UNID</w:t>
            </w:r>
          </w:p>
        </w:tc>
        <w:tc>
          <w:tcPr>
            <w:tcW w:w="6662" w:type="dxa"/>
          </w:tcPr>
          <w:p w:rsidR="00455B7A" w:rsidRPr="005D2FA6" w:rsidRDefault="00455B7A" w:rsidP="00C32233">
            <w:pPr>
              <w:jc w:val="both"/>
              <w:rPr>
                <w:rFonts w:ascii="Arial" w:hAnsi="Arial" w:cs="Arial"/>
                <w:b/>
                <w:color w:val="000000"/>
                <w:sz w:val="20"/>
                <w:szCs w:val="20"/>
              </w:rPr>
            </w:pPr>
            <w:r w:rsidRPr="005D2FA6">
              <w:rPr>
                <w:rFonts w:ascii="Arial" w:hAnsi="Arial" w:cs="Arial"/>
                <w:b/>
                <w:color w:val="000000"/>
                <w:sz w:val="20"/>
                <w:szCs w:val="20"/>
              </w:rPr>
              <w:t xml:space="preserve">                            </w:t>
            </w:r>
          </w:p>
          <w:p w:rsidR="00455B7A" w:rsidRPr="005D2FA6" w:rsidRDefault="00455B7A" w:rsidP="00C32233">
            <w:pPr>
              <w:jc w:val="both"/>
              <w:rPr>
                <w:rFonts w:ascii="Arial" w:hAnsi="Arial" w:cs="Arial"/>
                <w:b/>
                <w:color w:val="000000"/>
                <w:sz w:val="20"/>
                <w:szCs w:val="20"/>
              </w:rPr>
            </w:pPr>
            <w:r w:rsidRPr="005D2FA6">
              <w:rPr>
                <w:rFonts w:ascii="Arial" w:hAnsi="Arial" w:cs="Arial"/>
                <w:b/>
                <w:color w:val="000000"/>
                <w:sz w:val="20"/>
                <w:szCs w:val="20"/>
              </w:rPr>
              <w:t xml:space="preserve">                                   OBJETO</w:t>
            </w:r>
          </w:p>
        </w:tc>
      </w:tr>
      <w:tr w:rsidR="00455B7A" w:rsidRPr="005D2FA6" w:rsidTr="00455B7A">
        <w:tblPrEx>
          <w:tblCellMar>
            <w:top w:w="0" w:type="dxa"/>
            <w:bottom w:w="0" w:type="dxa"/>
          </w:tblCellMar>
        </w:tblPrEx>
        <w:tc>
          <w:tcPr>
            <w:tcW w:w="729" w:type="dxa"/>
            <w:vAlign w:val="center"/>
          </w:tcPr>
          <w:p w:rsidR="00455B7A" w:rsidRPr="005D2FA6" w:rsidRDefault="00455B7A" w:rsidP="00C32233">
            <w:pPr>
              <w:jc w:val="center"/>
              <w:rPr>
                <w:rFonts w:ascii="Arial" w:hAnsi="Arial" w:cs="Arial"/>
                <w:sz w:val="20"/>
                <w:szCs w:val="20"/>
              </w:rPr>
            </w:pPr>
            <w:r w:rsidRPr="005D2FA6">
              <w:rPr>
                <w:rFonts w:ascii="Arial" w:hAnsi="Arial" w:cs="Arial"/>
                <w:sz w:val="20"/>
                <w:szCs w:val="20"/>
              </w:rPr>
              <w:t>01</w:t>
            </w:r>
          </w:p>
        </w:tc>
        <w:tc>
          <w:tcPr>
            <w:tcW w:w="850" w:type="dxa"/>
          </w:tcPr>
          <w:p w:rsidR="00455B7A" w:rsidRPr="005D2FA6" w:rsidRDefault="00455B7A" w:rsidP="00C32233">
            <w:pPr>
              <w:rPr>
                <w:rFonts w:ascii="Arial" w:hAnsi="Arial"/>
                <w:sz w:val="20"/>
                <w:szCs w:val="20"/>
              </w:rPr>
            </w:pPr>
            <w:r w:rsidRPr="005D2FA6">
              <w:rPr>
                <w:rFonts w:ascii="Arial" w:hAnsi="Arial"/>
                <w:sz w:val="20"/>
                <w:szCs w:val="20"/>
              </w:rPr>
              <w:t xml:space="preserve">      </w:t>
            </w:r>
          </w:p>
        </w:tc>
        <w:tc>
          <w:tcPr>
            <w:tcW w:w="709" w:type="dxa"/>
          </w:tcPr>
          <w:p w:rsidR="00455B7A" w:rsidRPr="005D2FA6" w:rsidRDefault="00455B7A" w:rsidP="00C32233">
            <w:pPr>
              <w:jc w:val="center"/>
              <w:rPr>
                <w:rFonts w:ascii="Arial" w:hAnsi="Arial" w:cs="Arial"/>
                <w:sz w:val="20"/>
                <w:szCs w:val="20"/>
              </w:rPr>
            </w:pPr>
          </w:p>
        </w:tc>
        <w:tc>
          <w:tcPr>
            <w:tcW w:w="6662" w:type="dxa"/>
          </w:tcPr>
          <w:p w:rsidR="00455B7A" w:rsidRPr="005D2FA6" w:rsidRDefault="00455B7A" w:rsidP="00C32233">
            <w:pPr>
              <w:jc w:val="both"/>
              <w:rPr>
                <w:rFonts w:ascii="Arial" w:hAnsi="Arial" w:cs="Arial"/>
                <w:sz w:val="20"/>
                <w:szCs w:val="20"/>
              </w:rPr>
            </w:pPr>
            <w:r w:rsidRPr="005D2FA6">
              <w:rPr>
                <w:rFonts w:ascii="Arial" w:hAnsi="Arial" w:cs="Arial"/>
                <w:sz w:val="20"/>
                <w:szCs w:val="20"/>
              </w:rPr>
              <w:t>Contratação de Empresa / Instituição para realização</w:t>
            </w:r>
            <w:r w:rsidRPr="005D2FA6">
              <w:rPr>
                <w:sz w:val="20"/>
                <w:szCs w:val="20"/>
              </w:rPr>
              <w:t xml:space="preserve"> </w:t>
            </w:r>
            <w:r w:rsidRPr="005D2FA6">
              <w:rPr>
                <w:rFonts w:ascii="Arial" w:hAnsi="Arial" w:cs="Arial"/>
                <w:sz w:val="20"/>
                <w:szCs w:val="20"/>
              </w:rPr>
              <w:t>de:</w:t>
            </w:r>
          </w:p>
          <w:p w:rsidR="00455B7A" w:rsidRPr="005D2FA6" w:rsidRDefault="00455B7A" w:rsidP="00C32233">
            <w:pPr>
              <w:jc w:val="both"/>
              <w:rPr>
                <w:rFonts w:ascii="Arial" w:hAnsi="Arial" w:cs="Arial"/>
                <w:sz w:val="20"/>
                <w:szCs w:val="20"/>
              </w:rPr>
            </w:pPr>
          </w:p>
          <w:p w:rsidR="00455B7A" w:rsidRPr="005D2FA6" w:rsidRDefault="00880302" w:rsidP="00C32233">
            <w:pPr>
              <w:jc w:val="both"/>
              <w:rPr>
                <w:rFonts w:ascii="Arial" w:hAnsi="Arial" w:cs="Arial"/>
                <w:sz w:val="20"/>
                <w:szCs w:val="20"/>
              </w:rPr>
            </w:pPr>
            <w:r w:rsidRPr="005D2FA6">
              <w:rPr>
                <w:rFonts w:ascii="Arial" w:hAnsi="Arial" w:cs="Arial"/>
                <w:sz w:val="20"/>
                <w:szCs w:val="20"/>
              </w:rPr>
              <w:t>04 Oficinas</w:t>
            </w:r>
            <w:r w:rsidR="00455B7A" w:rsidRPr="005D2FA6">
              <w:rPr>
                <w:rFonts w:ascii="Arial" w:hAnsi="Arial" w:cs="Arial"/>
                <w:sz w:val="20"/>
                <w:szCs w:val="20"/>
              </w:rPr>
              <w:t xml:space="preserve"> semanais para os Bairros: (Simultâneas) Progresso, Francisco </w:t>
            </w:r>
            <w:proofErr w:type="spellStart"/>
            <w:r w:rsidR="00455B7A" w:rsidRPr="005D2FA6">
              <w:rPr>
                <w:rFonts w:ascii="Arial" w:hAnsi="Arial" w:cs="Arial"/>
                <w:sz w:val="20"/>
                <w:szCs w:val="20"/>
              </w:rPr>
              <w:t>Doncatto</w:t>
            </w:r>
            <w:proofErr w:type="spellEnd"/>
            <w:r w:rsidR="00455B7A" w:rsidRPr="005D2FA6">
              <w:rPr>
                <w:rFonts w:ascii="Arial" w:hAnsi="Arial" w:cs="Arial"/>
                <w:sz w:val="20"/>
                <w:szCs w:val="20"/>
              </w:rPr>
              <w:t xml:space="preserve">, Henrique </w:t>
            </w:r>
            <w:proofErr w:type="spellStart"/>
            <w:r w:rsidR="00455B7A" w:rsidRPr="005D2FA6">
              <w:rPr>
                <w:rFonts w:ascii="Arial" w:hAnsi="Arial" w:cs="Arial"/>
                <w:sz w:val="20"/>
                <w:szCs w:val="20"/>
              </w:rPr>
              <w:t>Pante</w:t>
            </w:r>
            <w:proofErr w:type="spellEnd"/>
            <w:r w:rsidR="00455B7A" w:rsidRPr="005D2FA6">
              <w:rPr>
                <w:rFonts w:ascii="Arial" w:hAnsi="Arial" w:cs="Arial"/>
                <w:sz w:val="20"/>
                <w:szCs w:val="20"/>
              </w:rPr>
              <w:t xml:space="preserve"> e São José.</w:t>
            </w:r>
          </w:p>
          <w:p w:rsidR="00455B7A" w:rsidRPr="005D2FA6" w:rsidRDefault="00455B7A" w:rsidP="00C32233">
            <w:pPr>
              <w:jc w:val="both"/>
              <w:rPr>
                <w:rFonts w:ascii="Arial" w:hAnsi="Arial" w:cs="Arial"/>
                <w:sz w:val="20"/>
                <w:szCs w:val="20"/>
              </w:rPr>
            </w:pPr>
          </w:p>
          <w:p w:rsidR="00455B7A" w:rsidRPr="005D2FA6" w:rsidRDefault="00455B7A" w:rsidP="00280229">
            <w:pPr>
              <w:jc w:val="both"/>
              <w:rPr>
                <w:rFonts w:ascii="Arial" w:hAnsi="Arial" w:cs="Arial"/>
                <w:color w:val="000000"/>
                <w:sz w:val="20"/>
                <w:szCs w:val="20"/>
              </w:rPr>
            </w:pPr>
            <w:proofErr w:type="gramStart"/>
            <w:r w:rsidRPr="005D2FA6">
              <w:rPr>
                <w:rFonts w:ascii="Arial" w:hAnsi="Arial" w:cs="Arial"/>
                <w:sz w:val="20"/>
                <w:szCs w:val="20"/>
              </w:rPr>
              <w:t>01  Oficina</w:t>
            </w:r>
            <w:proofErr w:type="gramEnd"/>
            <w:r w:rsidRPr="005D2FA6">
              <w:rPr>
                <w:rFonts w:ascii="Arial" w:hAnsi="Arial" w:cs="Arial"/>
                <w:sz w:val="20"/>
                <w:szCs w:val="20"/>
              </w:rPr>
              <w:t xml:space="preserve"> mensal no Centro; para o Serviço de Convivência e Fortalecimento de Vinculo - Área De Concent</w:t>
            </w:r>
            <w:r w:rsidR="00280229" w:rsidRPr="005D2FA6">
              <w:rPr>
                <w:rFonts w:ascii="Arial" w:hAnsi="Arial" w:cs="Arial"/>
                <w:sz w:val="20"/>
                <w:szCs w:val="20"/>
              </w:rPr>
              <w:t>ração: Idosos Conforme Projeto (</w:t>
            </w:r>
            <w:proofErr w:type="spellStart"/>
            <w:r w:rsidRPr="005D2FA6">
              <w:rPr>
                <w:rFonts w:ascii="Arial" w:hAnsi="Arial" w:cs="Arial"/>
                <w:sz w:val="20"/>
                <w:szCs w:val="20"/>
              </w:rPr>
              <w:t>Anexo</w:t>
            </w:r>
            <w:r w:rsidR="00280229" w:rsidRPr="005D2FA6">
              <w:rPr>
                <w:rFonts w:ascii="Arial" w:hAnsi="Arial" w:cs="Arial"/>
                <w:sz w:val="20"/>
                <w:szCs w:val="20"/>
              </w:rPr>
              <w:t>VII</w:t>
            </w:r>
            <w:proofErr w:type="spellEnd"/>
            <w:r w:rsidR="00280229" w:rsidRPr="005D2FA6">
              <w:rPr>
                <w:rFonts w:ascii="Arial" w:hAnsi="Arial" w:cs="Arial"/>
                <w:sz w:val="20"/>
                <w:szCs w:val="20"/>
              </w:rPr>
              <w:t>)</w:t>
            </w:r>
            <w:r w:rsidRPr="005D2FA6">
              <w:rPr>
                <w:rFonts w:ascii="Arial" w:hAnsi="Arial" w:cs="Arial"/>
                <w:sz w:val="20"/>
                <w:szCs w:val="20"/>
              </w:rPr>
              <w:t>.</w:t>
            </w:r>
          </w:p>
        </w:tc>
      </w:tr>
    </w:tbl>
    <w:p w:rsidR="006D13B2" w:rsidRPr="005D2FA6" w:rsidRDefault="006D13B2" w:rsidP="006D13B2">
      <w:pPr>
        <w:jc w:val="both"/>
        <w:rPr>
          <w:rFonts w:ascii="Arial" w:hAnsi="Arial" w:cs="Arial"/>
          <w:b/>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SEGUNDA: DO PREÇO, FORMA DE PAGAMENTO E REAJUSTE</w:t>
      </w:r>
    </w:p>
    <w:p w:rsidR="006D13B2" w:rsidRPr="005D2FA6" w:rsidRDefault="006D13B2" w:rsidP="006D13B2">
      <w:pPr>
        <w:ind w:firstLine="851"/>
        <w:jc w:val="both"/>
        <w:rPr>
          <w:rFonts w:ascii="Arial" w:hAnsi="Arial" w:cs="Arial"/>
          <w:sz w:val="20"/>
          <w:szCs w:val="20"/>
        </w:rPr>
      </w:pPr>
    </w:p>
    <w:p w:rsidR="006D13B2" w:rsidRPr="005D2FA6" w:rsidRDefault="00280229" w:rsidP="00280229">
      <w:pPr>
        <w:ind w:firstLine="851"/>
        <w:jc w:val="both"/>
        <w:rPr>
          <w:rFonts w:ascii="Arial" w:hAnsi="Arial" w:cs="Arial"/>
          <w:sz w:val="20"/>
          <w:szCs w:val="20"/>
        </w:rPr>
      </w:pPr>
      <w:r w:rsidRPr="005D2FA6">
        <w:rPr>
          <w:rFonts w:ascii="Arial" w:hAnsi="Arial" w:cs="Arial"/>
          <w:sz w:val="20"/>
          <w:szCs w:val="20"/>
        </w:rPr>
        <w:t>Pelo objeto descrito na cláusula primeira, a contratante pagará a contratada o valor de R$</w:t>
      </w:r>
      <w:r w:rsidR="005D2FA6">
        <w:rPr>
          <w:rFonts w:ascii="Arial" w:hAnsi="Arial" w:cs="Arial"/>
          <w:sz w:val="20"/>
          <w:szCs w:val="20"/>
        </w:rPr>
        <w:t xml:space="preserve"> 47.400,00 (quarenta e sete mil e quatrocentos reais</w:t>
      </w:r>
      <w:r w:rsidRPr="005D2FA6">
        <w:rPr>
          <w:rFonts w:ascii="Arial" w:hAnsi="Arial" w:cs="Arial"/>
          <w:sz w:val="20"/>
          <w:szCs w:val="20"/>
        </w:rPr>
        <w:t xml:space="preserve">) sendo o valor pago em parcelas mensais e consecutivas conforme a prestação do serviço e conforme recebimento do repasse do </w:t>
      </w:r>
      <w:proofErr w:type="spellStart"/>
      <w:r w:rsidRPr="005D2FA6">
        <w:rPr>
          <w:rFonts w:ascii="Arial" w:hAnsi="Arial" w:cs="Arial"/>
          <w:sz w:val="20"/>
          <w:szCs w:val="20"/>
        </w:rPr>
        <w:t>cofinanciamento</w:t>
      </w:r>
      <w:proofErr w:type="spellEnd"/>
      <w:r w:rsidRPr="005D2FA6">
        <w:rPr>
          <w:rFonts w:ascii="Arial" w:hAnsi="Arial" w:cs="Arial"/>
          <w:sz w:val="20"/>
          <w:szCs w:val="20"/>
        </w:rPr>
        <w:t xml:space="preserve"> </w:t>
      </w:r>
      <w:r w:rsidR="00455B7A" w:rsidRPr="005D2FA6">
        <w:rPr>
          <w:rFonts w:ascii="Arial" w:hAnsi="Arial" w:cs="Arial"/>
          <w:sz w:val="20"/>
          <w:szCs w:val="20"/>
        </w:rPr>
        <w:t>federal da Proteção Social Básica/Serviço de Convivência e Fortalecimento de Vínculos</w:t>
      </w:r>
      <w:r w:rsidR="006D13B2" w:rsidRPr="005D2FA6">
        <w:rPr>
          <w:rFonts w:ascii="Arial" w:hAnsi="Arial" w:cs="Arial"/>
          <w:sz w:val="20"/>
          <w:szCs w:val="20"/>
        </w:rPr>
        <w:t>.</w:t>
      </w:r>
    </w:p>
    <w:p w:rsidR="00455B7A" w:rsidRPr="005D2FA6" w:rsidRDefault="006D13B2" w:rsidP="00280229">
      <w:pPr>
        <w:jc w:val="both"/>
        <w:rPr>
          <w:rFonts w:ascii="Arial" w:hAnsi="Arial" w:cs="Arial"/>
          <w:b/>
          <w:sz w:val="20"/>
          <w:szCs w:val="20"/>
        </w:rPr>
      </w:pPr>
      <w:r w:rsidRPr="005D2FA6">
        <w:rPr>
          <w:rFonts w:ascii="Arial" w:hAnsi="Arial" w:cs="Arial"/>
          <w:sz w:val="20"/>
          <w:szCs w:val="20"/>
        </w:rPr>
        <w:t xml:space="preserve">          </w:t>
      </w:r>
    </w:p>
    <w:p w:rsidR="006D13B2" w:rsidRPr="005D2FA6" w:rsidRDefault="006D13B2" w:rsidP="00280229">
      <w:pPr>
        <w:jc w:val="both"/>
        <w:rPr>
          <w:rFonts w:ascii="Arial" w:hAnsi="Arial" w:cs="Arial"/>
          <w:b/>
          <w:sz w:val="20"/>
          <w:szCs w:val="20"/>
        </w:rPr>
      </w:pPr>
      <w:r w:rsidRPr="005D2FA6">
        <w:rPr>
          <w:rFonts w:ascii="Arial" w:hAnsi="Arial" w:cs="Arial"/>
          <w:b/>
          <w:sz w:val="20"/>
          <w:szCs w:val="20"/>
        </w:rPr>
        <w:t>CLÁUSULA TERCEIRA: DO REGIME DE EXECUÇÃO</w:t>
      </w:r>
    </w:p>
    <w:p w:rsidR="00527095" w:rsidRPr="005D2FA6" w:rsidRDefault="00527095" w:rsidP="00280229">
      <w:pPr>
        <w:jc w:val="both"/>
        <w:rPr>
          <w:rFonts w:ascii="Arial" w:hAnsi="Arial" w:cs="Arial"/>
          <w:b/>
          <w:sz w:val="20"/>
          <w:szCs w:val="20"/>
        </w:rPr>
      </w:pPr>
    </w:p>
    <w:p w:rsidR="001A224F" w:rsidRPr="005D2FA6" w:rsidRDefault="00527095" w:rsidP="00280229">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 xml:space="preserve">       </w:t>
      </w:r>
      <w:r w:rsidR="00280229" w:rsidRPr="005D2FA6">
        <w:rPr>
          <w:rFonts w:ascii="Arial" w:eastAsia="Calibri" w:hAnsi="Arial" w:cs="Arial"/>
          <w:sz w:val="20"/>
          <w:szCs w:val="20"/>
        </w:rPr>
        <w:tab/>
        <w:t>As oficinas deverão ser presta</w:t>
      </w:r>
      <w:r w:rsidR="00880302" w:rsidRPr="005D2FA6">
        <w:rPr>
          <w:rFonts w:ascii="Arial" w:eastAsia="Calibri" w:hAnsi="Arial" w:cs="Arial"/>
          <w:sz w:val="20"/>
          <w:szCs w:val="20"/>
        </w:rPr>
        <w:t>da</w:t>
      </w:r>
      <w:r w:rsidR="00280229" w:rsidRPr="005D2FA6">
        <w:rPr>
          <w:rFonts w:ascii="Arial" w:eastAsia="Calibri" w:hAnsi="Arial" w:cs="Arial"/>
          <w:sz w:val="20"/>
          <w:szCs w:val="20"/>
        </w:rPr>
        <w:t xml:space="preserve">s pelos profissionais informados na Proposta e </w:t>
      </w:r>
      <w:r w:rsidR="001A224F" w:rsidRPr="005D2FA6">
        <w:rPr>
          <w:rFonts w:ascii="Arial" w:eastAsia="Calibri" w:hAnsi="Arial" w:cs="Arial"/>
          <w:sz w:val="20"/>
          <w:szCs w:val="20"/>
        </w:rPr>
        <w:t>terão que</w:t>
      </w:r>
      <w:r w:rsidR="00280229" w:rsidRPr="005D2FA6">
        <w:rPr>
          <w:rFonts w:ascii="Arial" w:eastAsia="Calibri" w:hAnsi="Arial" w:cs="Arial"/>
          <w:sz w:val="20"/>
          <w:szCs w:val="20"/>
        </w:rPr>
        <w:t xml:space="preserve"> observar as condições estabelecidas no anexo VII do Edital.</w:t>
      </w:r>
    </w:p>
    <w:p w:rsidR="00C626DA" w:rsidRDefault="001A224F" w:rsidP="005D2FA6">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sz w:val="20"/>
          <w:szCs w:val="20"/>
        </w:rPr>
        <w:tab/>
        <w:t>Nas hipóteses de caso fortuito e/ou força maior, ou, nas hipóteses de descumprimento das obrigações impostas no Edital/Contrato, poderá haver a substituição do profissional desde que mantidas as condições exigi</w:t>
      </w:r>
      <w:r w:rsidR="005D2FA6">
        <w:rPr>
          <w:rFonts w:ascii="Arial" w:eastAsia="Calibri" w:hAnsi="Arial" w:cs="Arial"/>
          <w:sz w:val="20"/>
          <w:szCs w:val="20"/>
        </w:rPr>
        <w:t>das no instrumento convocatório.</w:t>
      </w:r>
    </w:p>
    <w:p w:rsidR="005D2FA6" w:rsidRPr="005D2FA6" w:rsidRDefault="005D2FA6" w:rsidP="005D2FA6">
      <w:pPr>
        <w:autoSpaceDE w:val="0"/>
        <w:autoSpaceDN w:val="0"/>
        <w:adjustRightInd w:val="0"/>
        <w:spacing w:line="360" w:lineRule="auto"/>
        <w:jc w:val="both"/>
        <w:rPr>
          <w:rFonts w:ascii="Arial" w:eastAsia="Calibri" w:hAnsi="Arial" w:cs="Arial"/>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QUARTA: DO PRAZO DO CONTRATO</w:t>
      </w:r>
    </w:p>
    <w:p w:rsidR="006D13B2" w:rsidRPr="005D2FA6" w:rsidRDefault="006D13B2" w:rsidP="006D13B2">
      <w:pPr>
        <w:jc w:val="both"/>
        <w:rPr>
          <w:rFonts w:cs="Arial"/>
          <w:sz w:val="20"/>
          <w:szCs w:val="20"/>
        </w:rPr>
      </w:pPr>
      <w:r w:rsidRPr="005D2FA6">
        <w:rPr>
          <w:rFonts w:cs="Arial"/>
          <w:sz w:val="20"/>
          <w:szCs w:val="20"/>
        </w:rPr>
        <w:t xml:space="preserve">              </w:t>
      </w:r>
    </w:p>
    <w:p w:rsidR="006D13B2" w:rsidRPr="005D2FA6" w:rsidRDefault="006D13B2" w:rsidP="00D637A0">
      <w:pPr>
        <w:jc w:val="both"/>
        <w:rPr>
          <w:rFonts w:ascii="Arial" w:hAnsi="Arial" w:cs="Arial"/>
          <w:sz w:val="20"/>
          <w:szCs w:val="20"/>
        </w:rPr>
      </w:pPr>
      <w:r w:rsidRPr="005D2FA6">
        <w:rPr>
          <w:rFonts w:cs="Arial"/>
          <w:sz w:val="20"/>
          <w:szCs w:val="20"/>
        </w:rPr>
        <w:t xml:space="preserve">                   </w:t>
      </w:r>
      <w:r w:rsidRPr="005D2FA6">
        <w:rPr>
          <w:rFonts w:ascii="Arial" w:hAnsi="Arial" w:cs="Arial"/>
          <w:sz w:val="20"/>
          <w:szCs w:val="20"/>
        </w:rPr>
        <w:t>O presente contr</w:t>
      </w:r>
      <w:r w:rsidR="00595DFF" w:rsidRPr="005D2FA6">
        <w:rPr>
          <w:rFonts w:ascii="Arial" w:hAnsi="Arial" w:cs="Arial"/>
          <w:sz w:val="20"/>
          <w:szCs w:val="20"/>
        </w:rPr>
        <w:t>ato é celebrado entre as partes</w:t>
      </w:r>
      <w:r w:rsidRPr="005D2FA6">
        <w:rPr>
          <w:rFonts w:ascii="Arial" w:hAnsi="Arial" w:cs="Arial"/>
          <w:sz w:val="20"/>
          <w:szCs w:val="20"/>
        </w:rPr>
        <w:t xml:space="preserve"> por pr</w:t>
      </w:r>
      <w:r w:rsidR="00595DFF" w:rsidRPr="005D2FA6">
        <w:rPr>
          <w:rFonts w:ascii="Arial" w:hAnsi="Arial" w:cs="Arial"/>
          <w:sz w:val="20"/>
          <w:szCs w:val="20"/>
        </w:rPr>
        <w:t xml:space="preserve">azo determinado, perdurando por 12 meses a partir de sua </w:t>
      </w:r>
      <w:proofErr w:type="spellStart"/>
      <w:r w:rsidR="00595DFF" w:rsidRPr="005D2FA6">
        <w:rPr>
          <w:rFonts w:ascii="Arial" w:hAnsi="Arial" w:cs="Arial"/>
          <w:sz w:val="20"/>
          <w:szCs w:val="20"/>
        </w:rPr>
        <w:t>firmatura</w:t>
      </w:r>
      <w:proofErr w:type="spellEnd"/>
      <w:r w:rsidR="00595DFF" w:rsidRPr="005D2FA6">
        <w:rPr>
          <w:rFonts w:ascii="Arial" w:hAnsi="Arial" w:cs="Arial"/>
          <w:sz w:val="20"/>
          <w:szCs w:val="20"/>
        </w:rPr>
        <w:t>.</w:t>
      </w:r>
    </w:p>
    <w:p w:rsidR="006D13B2" w:rsidRPr="005D2FA6" w:rsidRDefault="006D13B2" w:rsidP="006D13B2">
      <w:pPr>
        <w:ind w:firstLine="851"/>
        <w:jc w:val="both"/>
        <w:rPr>
          <w:rFonts w:ascii="Arial" w:hAnsi="Arial" w:cs="Arial"/>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lastRenderedPageBreak/>
        <w:t>CLÁUSULA QUINTA: DOS DIREITOS E RESPONSABILIDADES DAS PARTES</w:t>
      </w:r>
    </w:p>
    <w:p w:rsidR="006D13B2" w:rsidRPr="005D2FA6" w:rsidRDefault="006D13B2" w:rsidP="006D13B2">
      <w:pPr>
        <w:jc w:val="both"/>
        <w:rPr>
          <w:rFonts w:ascii="Arial" w:hAnsi="Arial" w:cs="Arial"/>
          <w:sz w:val="20"/>
          <w:szCs w:val="20"/>
        </w:rPr>
      </w:pPr>
      <w:r w:rsidRPr="005D2FA6">
        <w:rPr>
          <w:rFonts w:ascii="Arial" w:hAnsi="Arial" w:cs="Arial"/>
          <w:sz w:val="20"/>
          <w:szCs w:val="20"/>
        </w:rPr>
        <w:t xml:space="preserve">               Pela inadimplência das obrigações assumidas, a CONTRATADA estará sujeita às penalidades previstas</w:t>
      </w:r>
      <w:r w:rsidR="00595DFF" w:rsidRPr="005D2FA6">
        <w:rPr>
          <w:rFonts w:ascii="Arial" w:hAnsi="Arial" w:cs="Arial"/>
          <w:sz w:val="20"/>
          <w:szCs w:val="20"/>
        </w:rPr>
        <w:t xml:space="preserve"> no Edital e</w:t>
      </w:r>
      <w:r w:rsidRPr="005D2FA6">
        <w:rPr>
          <w:rFonts w:ascii="Arial" w:hAnsi="Arial" w:cs="Arial"/>
          <w:sz w:val="20"/>
          <w:szCs w:val="20"/>
        </w:rPr>
        <w:t xml:space="preserve"> nos artigos </w:t>
      </w:r>
      <w:smartTag w:uri="urn:schemas-microsoft-com:office:smarttags" w:element="metricconverter">
        <w:smartTagPr>
          <w:attr w:name="ProductID" w:val="86 a"/>
        </w:smartTagPr>
        <w:r w:rsidRPr="005D2FA6">
          <w:rPr>
            <w:rFonts w:ascii="Arial" w:hAnsi="Arial" w:cs="Arial"/>
            <w:sz w:val="20"/>
            <w:szCs w:val="20"/>
          </w:rPr>
          <w:t>86 a</w:t>
        </w:r>
      </w:smartTag>
      <w:r w:rsidRPr="005D2FA6">
        <w:rPr>
          <w:rFonts w:ascii="Arial" w:hAnsi="Arial" w:cs="Arial"/>
          <w:sz w:val="20"/>
          <w:szCs w:val="20"/>
        </w:rPr>
        <w:t xml:space="preserve"> 88, seus parágrafos e incisos, da Lei 8.666/93.</w:t>
      </w:r>
    </w:p>
    <w:p w:rsidR="006D13B2" w:rsidRPr="005D2FA6" w:rsidRDefault="006D13B2" w:rsidP="00595DFF">
      <w:pPr>
        <w:ind w:firstLine="708"/>
        <w:jc w:val="both"/>
        <w:rPr>
          <w:rFonts w:ascii="Arial" w:hAnsi="Arial" w:cs="Arial"/>
          <w:sz w:val="20"/>
          <w:szCs w:val="20"/>
        </w:rPr>
      </w:pPr>
      <w:r w:rsidRPr="005D2FA6">
        <w:rPr>
          <w:rFonts w:ascii="Arial" w:hAnsi="Arial" w:cs="Arial"/>
          <w:sz w:val="20"/>
          <w:szCs w:val="20"/>
        </w:rPr>
        <w:t xml:space="preserve">                        </w:t>
      </w:r>
    </w:p>
    <w:p w:rsidR="006D13B2" w:rsidRPr="005D2FA6" w:rsidRDefault="006D13B2" w:rsidP="006D13B2">
      <w:pPr>
        <w:jc w:val="both"/>
        <w:rPr>
          <w:rFonts w:ascii="Arial" w:hAnsi="Arial" w:cs="Arial"/>
          <w:sz w:val="20"/>
          <w:szCs w:val="20"/>
        </w:rPr>
      </w:pPr>
      <w:r w:rsidRPr="005D2FA6">
        <w:rPr>
          <w:rFonts w:ascii="Arial" w:hAnsi="Arial" w:cs="Arial"/>
          <w:sz w:val="20"/>
          <w:szCs w:val="20"/>
        </w:rPr>
        <w:t xml:space="preserve">               A CONTRATADA obriga-se a manter, durante toda a execução do contrato, em compatibilidade com as obrigações por ela assumidas, to</w:t>
      </w:r>
      <w:r w:rsidR="00595DFF" w:rsidRPr="005D2FA6">
        <w:rPr>
          <w:rFonts w:ascii="Arial" w:hAnsi="Arial" w:cs="Arial"/>
          <w:sz w:val="20"/>
          <w:szCs w:val="20"/>
        </w:rPr>
        <w:t>das as condições de habilitação.</w:t>
      </w:r>
    </w:p>
    <w:p w:rsidR="006D13B2" w:rsidRPr="005D2FA6" w:rsidRDefault="006D13B2" w:rsidP="006D13B2">
      <w:pPr>
        <w:ind w:firstLine="851"/>
        <w:jc w:val="both"/>
        <w:rPr>
          <w:rFonts w:ascii="Arial" w:hAnsi="Arial" w:cs="Arial"/>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6D13B2" w:rsidRPr="005D2FA6" w:rsidRDefault="006D13B2" w:rsidP="006D13B2">
      <w:pPr>
        <w:ind w:firstLine="851"/>
        <w:jc w:val="both"/>
        <w:rPr>
          <w:rFonts w:ascii="Arial" w:hAnsi="Arial" w:cs="Arial"/>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A CONTRATADA assume toda e qualquer responsabilidade com os empregados que tem ou que venha a contratar para o cumprimento do objeto do presente contrato, isentando, total e expressamente, o CONTRATANTE.</w:t>
      </w:r>
    </w:p>
    <w:p w:rsidR="00595DFF" w:rsidRPr="005D2FA6" w:rsidRDefault="00595DFF" w:rsidP="006D13B2">
      <w:pPr>
        <w:ind w:firstLine="851"/>
        <w:jc w:val="both"/>
        <w:rPr>
          <w:rFonts w:ascii="Arial" w:hAnsi="Arial" w:cs="Arial"/>
          <w:sz w:val="20"/>
          <w:szCs w:val="20"/>
        </w:rPr>
      </w:pPr>
    </w:p>
    <w:p w:rsidR="00595DFF" w:rsidRPr="005D2FA6" w:rsidRDefault="00595DFF" w:rsidP="006D13B2">
      <w:pPr>
        <w:ind w:firstLine="851"/>
        <w:jc w:val="both"/>
        <w:rPr>
          <w:rFonts w:ascii="Arial" w:hAnsi="Arial" w:cs="Arial"/>
          <w:sz w:val="20"/>
          <w:szCs w:val="20"/>
        </w:rPr>
      </w:pPr>
      <w:r w:rsidRPr="005D2FA6">
        <w:rPr>
          <w:rFonts w:ascii="Arial" w:hAnsi="Arial" w:cs="Arial"/>
          <w:sz w:val="20"/>
          <w:szCs w:val="20"/>
        </w:rPr>
        <w:t>Os profissionais deverão prestar o serviço com dedicação, em observâncias as normas regulamentares, as condições e objetivos previstos no anexo VII do Edital.</w:t>
      </w:r>
    </w:p>
    <w:p w:rsidR="009122F5" w:rsidRPr="005D2FA6" w:rsidRDefault="009122F5" w:rsidP="006D13B2">
      <w:pPr>
        <w:jc w:val="both"/>
        <w:rPr>
          <w:rFonts w:ascii="Arial" w:hAnsi="Arial" w:cs="Arial"/>
          <w:b/>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SEXTA: DOS CASOS DE RESCISÃO ADMINISTRATIVA</w:t>
      </w:r>
    </w:p>
    <w:p w:rsidR="006D13B2" w:rsidRPr="005D2FA6" w:rsidRDefault="006D13B2" w:rsidP="006D13B2">
      <w:pPr>
        <w:jc w:val="both"/>
        <w:rPr>
          <w:rFonts w:ascii="Arial" w:hAnsi="Arial" w:cs="Arial"/>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 xml:space="preserve">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w:t>
      </w:r>
      <w:proofErr w:type="gramStart"/>
      <w:r w:rsidRPr="005D2FA6">
        <w:rPr>
          <w:rFonts w:ascii="Arial" w:hAnsi="Arial" w:cs="Arial"/>
          <w:sz w:val="20"/>
          <w:szCs w:val="20"/>
        </w:rPr>
        <w:t>da</w:t>
      </w:r>
      <w:proofErr w:type="gramEnd"/>
      <w:r w:rsidRPr="005D2FA6">
        <w:rPr>
          <w:rFonts w:ascii="Arial" w:hAnsi="Arial" w:cs="Arial"/>
          <w:sz w:val="20"/>
          <w:szCs w:val="20"/>
        </w:rPr>
        <w:t xml:space="preserve"> mesma Lei.</w:t>
      </w:r>
    </w:p>
    <w:p w:rsidR="00455B7A" w:rsidRPr="005D2FA6" w:rsidRDefault="00455B7A" w:rsidP="006D13B2">
      <w:pPr>
        <w:jc w:val="both"/>
        <w:rPr>
          <w:rFonts w:ascii="Arial" w:hAnsi="Arial" w:cs="Arial"/>
          <w:b/>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SÉTIMA: DO PROCESSO DE LICITAÇÃO</w:t>
      </w:r>
    </w:p>
    <w:p w:rsidR="006D13B2" w:rsidRPr="005D2FA6" w:rsidRDefault="006D13B2" w:rsidP="006D13B2">
      <w:pPr>
        <w:ind w:firstLine="851"/>
        <w:jc w:val="both"/>
        <w:rPr>
          <w:rFonts w:ascii="Arial" w:hAnsi="Arial" w:cs="Arial"/>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 xml:space="preserve">O presente instrumento é celebrado entre as partes, obedecendo-se aos exatos termos do Processo de Licitação nº </w:t>
      </w:r>
      <w:r w:rsidR="00D637A0" w:rsidRPr="005D2FA6">
        <w:rPr>
          <w:rFonts w:ascii="Arial" w:hAnsi="Arial" w:cs="Arial"/>
          <w:sz w:val="20"/>
          <w:szCs w:val="20"/>
        </w:rPr>
        <w:t>301</w:t>
      </w:r>
      <w:r w:rsidRPr="005D2FA6">
        <w:rPr>
          <w:rFonts w:ascii="Arial" w:hAnsi="Arial" w:cs="Arial"/>
          <w:sz w:val="20"/>
          <w:szCs w:val="20"/>
        </w:rPr>
        <w:t>/201</w:t>
      </w:r>
      <w:r w:rsidR="009122F5" w:rsidRPr="005D2FA6">
        <w:rPr>
          <w:rFonts w:ascii="Arial" w:hAnsi="Arial" w:cs="Arial"/>
          <w:sz w:val="20"/>
          <w:szCs w:val="20"/>
        </w:rPr>
        <w:t>6</w:t>
      </w:r>
      <w:r w:rsidRPr="005D2FA6">
        <w:rPr>
          <w:rFonts w:ascii="Arial" w:hAnsi="Arial" w:cs="Arial"/>
          <w:sz w:val="20"/>
          <w:szCs w:val="20"/>
        </w:rPr>
        <w:t>, Pregão nº 0</w:t>
      </w:r>
      <w:r w:rsidR="009122F5" w:rsidRPr="005D2FA6">
        <w:rPr>
          <w:rFonts w:ascii="Arial" w:hAnsi="Arial" w:cs="Arial"/>
          <w:sz w:val="20"/>
          <w:szCs w:val="20"/>
        </w:rPr>
        <w:t>3</w:t>
      </w:r>
      <w:r w:rsidR="00D637A0" w:rsidRPr="005D2FA6">
        <w:rPr>
          <w:rFonts w:ascii="Arial" w:hAnsi="Arial" w:cs="Arial"/>
          <w:sz w:val="20"/>
          <w:szCs w:val="20"/>
        </w:rPr>
        <w:t>3</w:t>
      </w:r>
      <w:r w:rsidRPr="005D2FA6">
        <w:rPr>
          <w:rFonts w:ascii="Arial" w:hAnsi="Arial" w:cs="Arial"/>
          <w:sz w:val="20"/>
          <w:szCs w:val="20"/>
        </w:rPr>
        <w:t>/201</w:t>
      </w:r>
      <w:r w:rsidR="009122F5" w:rsidRPr="005D2FA6">
        <w:rPr>
          <w:rFonts w:ascii="Arial" w:hAnsi="Arial" w:cs="Arial"/>
          <w:sz w:val="20"/>
          <w:szCs w:val="20"/>
        </w:rPr>
        <w:t>6</w:t>
      </w:r>
      <w:r w:rsidRPr="005D2FA6">
        <w:rPr>
          <w:rFonts w:ascii="Arial" w:hAnsi="Arial" w:cs="Arial"/>
          <w:sz w:val="20"/>
          <w:szCs w:val="20"/>
        </w:rPr>
        <w:t>.</w:t>
      </w:r>
    </w:p>
    <w:p w:rsidR="00B86800" w:rsidRPr="005D2FA6" w:rsidRDefault="00B86800" w:rsidP="006D13B2">
      <w:pPr>
        <w:jc w:val="both"/>
        <w:rPr>
          <w:rFonts w:ascii="Arial" w:hAnsi="Arial" w:cs="Arial"/>
          <w:b/>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OITAVA: DA DOTAÇÃO ORÇAMENTÁRIA</w:t>
      </w:r>
    </w:p>
    <w:p w:rsidR="006D13B2" w:rsidRPr="005D2FA6" w:rsidRDefault="006D13B2" w:rsidP="006D13B2">
      <w:pPr>
        <w:jc w:val="both"/>
        <w:rPr>
          <w:rFonts w:ascii="Arial" w:hAnsi="Arial" w:cs="Arial"/>
          <w:b/>
          <w:sz w:val="20"/>
          <w:szCs w:val="20"/>
        </w:rPr>
      </w:pPr>
    </w:p>
    <w:p w:rsidR="006D13B2" w:rsidRPr="005D2FA6" w:rsidRDefault="006D13B2" w:rsidP="006D13B2">
      <w:pPr>
        <w:ind w:firstLine="851"/>
        <w:jc w:val="both"/>
        <w:rPr>
          <w:rFonts w:ascii="Arial" w:hAnsi="Arial" w:cs="Arial"/>
          <w:sz w:val="20"/>
          <w:szCs w:val="20"/>
        </w:rPr>
      </w:pPr>
      <w:r w:rsidRPr="005D2FA6">
        <w:rPr>
          <w:rFonts w:ascii="Arial" w:hAnsi="Arial" w:cs="Arial"/>
          <w:sz w:val="20"/>
          <w:szCs w:val="20"/>
        </w:rPr>
        <w:t>Todas as despesas tidas com o presente instrumento serão suportadas pela dotação orçamentária</w:t>
      </w:r>
      <w:r w:rsidR="00D637A0" w:rsidRPr="005D2FA6">
        <w:rPr>
          <w:rFonts w:ascii="Arial" w:hAnsi="Arial" w:cs="Arial"/>
          <w:sz w:val="20"/>
          <w:szCs w:val="20"/>
        </w:rPr>
        <w:t xml:space="preserve"> 94009</w:t>
      </w:r>
      <w:r w:rsidRPr="005D2FA6">
        <w:rPr>
          <w:rFonts w:ascii="Arial" w:hAnsi="Arial" w:cs="Arial"/>
          <w:sz w:val="20"/>
          <w:szCs w:val="20"/>
        </w:rPr>
        <w:t xml:space="preserve"> da Secretaria de </w:t>
      </w:r>
      <w:r w:rsidR="00D637A0" w:rsidRPr="005D2FA6">
        <w:rPr>
          <w:rFonts w:ascii="Arial" w:hAnsi="Arial" w:cs="Arial"/>
          <w:sz w:val="20"/>
          <w:szCs w:val="20"/>
        </w:rPr>
        <w:t>Assistência Social</w:t>
      </w:r>
      <w:r w:rsidRPr="005D2FA6">
        <w:rPr>
          <w:rFonts w:ascii="Arial" w:hAnsi="Arial" w:cs="Arial"/>
          <w:sz w:val="20"/>
          <w:szCs w:val="20"/>
        </w:rPr>
        <w:t>.</w:t>
      </w:r>
    </w:p>
    <w:p w:rsidR="006D13B2" w:rsidRPr="005D2FA6" w:rsidRDefault="006D13B2" w:rsidP="006D13B2">
      <w:pPr>
        <w:jc w:val="both"/>
        <w:rPr>
          <w:rFonts w:ascii="Arial" w:hAnsi="Arial" w:cs="Arial"/>
          <w:b/>
          <w:sz w:val="20"/>
          <w:szCs w:val="20"/>
        </w:rPr>
      </w:pPr>
    </w:p>
    <w:p w:rsidR="006D13B2" w:rsidRPr="005D2FA6" w:rsidRDefault="006D13B2" w:rsidP="006D13B2">
      <w:pPr>
        <w:jc w:val="both"/>
        <w:rPr>
          <w:rFonts w:ascii="Arial" w:hAnsi="Arial" w:cs="Arial"/>
          <w:b/>
          <w:sz w:val="20"/>
          <w:szCs w:val="20"/>
        </w:rPr>
      </w:pPr>
      <w:r w:rsidRPr="005D2FA6">
        <w:rPr>
          <w:rFonts w:ascii="Arial" w:hAnsi="Arial" w:cs="Arial"/>
          <w:b/>
          <w:sz w:val="20"/>
          <w:szCs w:val="20"/>
        </w:rPr>
        <w:t>CLÁUSULA NONA: DO FORO</w:t>
      </w:r>
    </w:p>
    <w:p w:rsidR="006D13B2" w:rsidRPr="005D2FA6" w:rsidRDefault="006D13B2" w:rsidP="006D13B2">
      <w:pPr>
        <w:jc w:val="both"/>
        <w:rPr>
          <w:rFonts w:ascii="Arial" w:hAnsi="Arial" w:cs="Arial"/>
          <w:sz w:val="20"/>
          <w:szCs w:val="20"/>
        </w:rPr>
      </w:pPr>
    </w:p>
    <w:p w:rsidR="006D13B2" w:rsidRPr="005D2FA6" w:rsidRDefault="006D13B2" w:rsidP="005D2FA6">
      <w:pPr>
        <w:ind w:firstLine="851"/>
        <w:jc w:val="both"/>
        <w:rPr>
          <w:rFonts w:ascii="Arial" w:hAnsi="Arial" w:cs="Arial"/>
          <w:sz w:val="20"/>
          <w:szCs w:val="20"/>
        </w:rPr>
      </w:pPr>
      <w:r w:rsidRPr="005D2FA6">
        <w:rPr>
          <w:rFonts w:ascii="Arial" w:hAnsi="Arial" w:cs="Arial"/>
          <w:sz w:val="20"/>
          <w:szCs w:val="20"/>
        </w:rPr>
        <w:t>As partes elegem o foro da comarca de São Marcos, RS, para dirimir quaisquer dúvidas oriundas do presente instrumento, renunciando, expressamente, a qualquer outro, por mais privilegiado que possa ser.</w:t>
      </w:r>
    </w:p>
    <w:p w:rsidR="006D13B2" w:rsidRPr="005D2FA6" w:rsidRDefault="006D13B2" w:rsidP="006D13B2">
      <w:pPr>
        <w:ind w:firstLine="851"/>
        <w:jc w:val="both"/>
        <w:rPr>
          <w:rFonts w:ascii="Arial" w:hAnsi="Arial" w:cs="Arial"/>
          <w:sz w:val="20"/>
          <w:szCs w:val="20"/>
        </w:rPr>
      </w:pPr>
    </w:p>
    <w:p w:rsidR="006D13B2" w:rsidRPr="005D2FA6" w:rsidRDefault="006D13B2" w:rsidP="006D13B2">
      <w:pPr>
        <w:ind w:firstLine="708"/>
        <w:jc w:val="both"/>
        <w:rPr>
          <w:rFonts w:ascii="Arial" w:hAnsi="Arial" w:cs="Arial"/>
          <w:sz w:val="20"/>
          <w:szCs w:val="20"/>
        </w:rPr>
      </w:pPr>
      <w:r w:rsidRPr="005D2FA6">
        <w:rPr>
          <w:rFonts w:ascii="Arial" w:hAnsi="Arial" w:cs="Arial"/>
          <w:sz w:val="20"/>
          <w:szCs w:val="20"/>
        </w:rPr>
        <w:t>E, por estarem justos e contratados, firmam o presente instrumento, em duas vias de igual teor e forma, para que produza os efeitos legais e jurídicos desejados.</w:t>
      </w:r>
    </w:p>
    <w:p w:rsidR="006D13B2" w:rsidRPr="005D2FA6" w:rsidRDefault="006D13B2" w:rsidP="006D13B2">
      <w:pPr>
        <w:jc w:val="both"/>
        <w:rPr>
          <w:rFonts w:ascii="Arial" w:hAnsi="Arial" w:cs="Arial"/>
          <w:sz w:val="20"/>
          <w:szCs w:val="20"/>
        </w:rPr>
      </w:pPr>
    </w:p>
    <w:p w:rsidR="006D13B2" w:rsidRPr="005D2FA6" w:rsidRDefault="006D13B2" w:rsidP="006D13B2">
      <w:pPr>
        <w:ind w:firstLine="851"/>
        <w:jc w:val="both"/>
        <w:rPr>
          <w:rFonts w:ascii="Arial" w:hAnsi="Arial" w:cs="Arial"/>
          <w:sz w:val="20"/>
          <w:szCs w:val="20"/>
        </w:rPr>
      </w:pPr>
    </w:p>
    <w:p w:rsidR="006D13B2" w:rsidRPr="005D2FA6" w:rsidRDefault="006D13B2" w:rsidP="006D13B2">
      <w:pPr>
        <w:ind w:firstLine="851"/>
        <w:jc w:val="center"/>
        <w:rPr>
          <w:rFonts w:ascii="Arial" w:hAnsi="Arial" w:cs="Arial"/>
          <w:sz w:val="20"/>
          <w:szCs w:val="20"/>
        </w:rPr>
      </w:pPr>
      <w:r w:rsidRPr="005D2FA6">
        <w:rPr>
          <w:rFonts w:ascii="Arial" w:hAnsi="Arial" w:cs="Arial"/>
          <w:sz w:val="20"/>
          <w:szCs w:val="20"/>
        </w:rPr>
        <w:t>São Marcos, RS,</w:t>
      </w:r>
      <w:r w:rsidR="005D2FA6">
        <w:rPr>
          <w:rFonts w:ascii="Arial" w:hAnsi="Arial" w:cs="Arial"/>
          <w:sz w:val="20"/>
          <w:szCs w:val="20"/>
        </w:rPr>
        <w:t xml:space="preserve"> 19</w:t>
      </w:r>
      <w:r w:rsidRPr="005D2FA6">
        <w:rPr>
          <w:rFonts w:ascii="Arial" w:hAnsi="Arial" w:cs="Arial"/>
          <w:sz w:val="20"/>
          <w:szCs w:val="20"/>
        </w:rPr>
        <w:t xml:space="preserve"> de</w:t>
      </w:r>
      <w:r w:rsidR="005D2FA6">
        <w:rPr>
          <w:rFonts w:ascii="Arial" w:hAnsi="Arial" w:cs="Arial"/>
          <w:sz w:val="20"/>
          <w:szCs w:val="20"/>
        </w:rPr>
        <w:t xml:space="preserve"> </w:t>
      </w:r>
      <w:proofErr w:type="gramStart"/>
      <w:r w:rsidR="005D2FA6">
        <w:rPr>
          <w:rFonts w:ascii="Arial" w:hAnsi="Arial" w:cs="Arial"/>
          <w:sz w:val="20"/>
          <w:szCs w:val="20"/>
        </w:rPr>
        <w:t>maio</w:t>
      </w:r>
      <w:r w:rsidRPr="005D2FA6">
        <w:rPr>
          <w:rFonts w:ascii="Arial" w:hAnsi="Arial" w:cs="Arial"/>
          <w:sz w:val="20"/>
          <w:szCs w:val="20"/>
        </w:rPr>
        <w:t xml:space="preserve">  de</w:t>
      </w:r>
      <w:proofErr w:type="gramEnd"/>
      <w:r w:rsidRPr="005D2FA6">
        <w:rPr>
          <w:rFonts w:ascii="Arial" w:hAnsi="Arial" w:cs="Arial"/>
          <w:sz w:val="20"/>
          <w:szCs w:val="20"/>
        </w:rPr>
        <w:t xml:space="preserve"> 201</w:t>
      </w:r>
      <w:r w:rsidR="009122F5" w:rsidRPr="005D2FA6">
        <w:rPr>
          <w:rFonts w:ascii="Arial" w:hAnsi="Arial" w:cs="Arial"/>
          <w:sz w:val="20"/>
          <w:szCs w:val="20"/>
        </w:rPr>
        <w:t>6</w:t>
      </w:r>
      <w:r w:rsidRPr="005D2FA6">
        <w:rPr>
          <w:rFonts w:ascii="Arial" w:hAnsi="Arial" w:cs="Arial"/>
          <w:sz w:val="20"/>
          <w:szCs w:val="20"/>
        </w:rPr>
        <w:t>.</w:t>
      </w:r>
    </w:p>
    <w:p w:rsidR="006D13B2" w:rsidRPr="005D2FA6" w:rsidRDefault="006D13B2" w:rsidP="006D13B2">
      <w:pPr>
        <w:rPr>
          <w:rFonts w:ascii="Arial" w:hAnsi="Arial" w:cs="Arial"/>
          <w:sz w:val="20"/>
          <w:szCs w:val="20"/>
        </w:rPr>
      </w:pPr>
    </w:p>
    <w:p w:rsidR="006D13B2" w:rsidRPr="005D2FA6" w:rsidRDefault="006D13B2" w:rsidP="006D13B2">
      <w:pPr>
        <w:rPr>
          <w:rFonts w:ascii="Arial" w:hAnsi="Arial" w:cs="Arial"/>
          <w:sz w:val="20"/>
          <w:szCs w:val="20"/>
        </w:rPr>
      </w:pPr>
    </w:p>
    <w:p w:rsidR="006D13B2" w:rsidRPr="005D2FA6" w:rsidRDefault="006D13B2" w:rsidP="005D2FA6">
      <w:pPr>
        <w:rPr>
          <w:rFonts w:ascii="Arial" w:hAnsi="Arial" w:cs="Arial"/>
          <w:sz w:val="20"/>
          <w:szCs w:val="20"/>
        </w:rPr>
      </w:pPr>
      <w:r w:rsidRPr="005D2FA6">
        <w:rPr>
          <w:rFonts w:ascii="Arial" w:hAnsi="Arial" w:cs="Arial"/>
          <w:sz w:val="20"/>
          <w:szCs w:val="20"/>
        </w:rPr>
        <w:t>_____________________________</w:t>
      </w:r>
      <w:r w:rsidR="005D2FA6">
        <w:rPr>
          <w:rFonts w:ascii="Arial" w:hAnsi="Arial" w:cs="Arial"/>
          <w:sz w:val="20"/>
          <w:szCs w:val="20"/>
        </w:rPr>
        <w:t xml:space="preserve">                                           ____________________________</w:t>
      </w:r>
    </w:p>
    <w:p w:rsidR="005D2FA6" w:rsidRPr="005D2FA6" w:rsidRDefault="006D13B2" w:rsidP="005D2FA6">
      <w:pPr>
        <w:ind w:firstLine="851"/>
        <w:rPr>
          <w:rFonts w:ascii="Arial" w:hAnsi="Arial" w:cs="Arial"/>
          <w:sz w:val="20"/>
          <w:szCs w:val="20"/>
        </w:rPr>
      </w:pPr>
      <w:r w:rsidRPr="005D2FA6">
        <w:rPr>
          <w:rFonts w:ascii="Arial" w:hAnsi="Arial" w:cs="Arial"/>
          <w:sz w:val="20"/>
          <w:szCs w:val="20"/>
        </w:rPr>
        <w:t>CONTRATANTE</w:t>
      </w:r>
      <w:r w:rsidR="005D2FA6">
        <w:rPr>
          <w:rFonts w:ascii="Arial" w:hAnsi="Arial" w:cs="Arial"/>
          <w:sz w:val="20"/>
          <w:szCs w:val="20"/>
        </w:rPr>
        <w:t xml:space="preserve">                                                                              CONTRATADA</w:t>
      </w:r>
      <w:bookmarkStart w:id="0" w:name="_GoBack"/>
      <w:bookmarkEnd w:id="0"/>
    </w:p>
    <w:p w:rsidR="00F17CE0" w:rsidRPr="005D2FA6" w:rsidRDefault="00F17CE0" w:rsidP="00F17CE0">
      <w:pPr>
        <w:jc w:val="center"/>
        <w:rPr>
          <w:rFonts w:ascii="Arial" w:hAnsi="Arial" w:cs="Arial"/>
          <w:b/>
          <w:sz w:val="20"/>
          <w:szCs w:val="20"/>
        </w:rPr>
      </w:pPr>
      <w:r w:rsidRPr="005D2FA6">
        <w:rPr>
          <w:rFonts w:ascii="Arial" w:hAnsi="Arial" w:cs="Arial"/>
          <w:b/>
          <w:sz w:val="20"/>
          <w:szCs w:val="20"/>
        </w:rPr>
        <w:lastRenderedPageBreak/>
        <w:t>SERVIÇO DE PROTEÇÃO SOCIAL BÁSICA DE CONVIVÊNCIA E FORTALECIMENTO DE VÍNCULOS- IDOSOS</w:t>
      </w:r>
    </w:p>
    <w:p w:rsidR="00F17CE0" w:rsidRPr="005D2FA6" w:rsidRDefault="00F17CE0" w:rsidP="00F17CE0">
      <w:pPr>
        <w:jc w:val="center"/>
        <w:rPr>
          <w:rFonts w:ascii="Arial" w:hAnsi="Arial" w:cs="Arial"/>
          <w:b/>
          <w:sz w:val="20"/>
          <w:szCs w:val="20"/>
        </w:rPr>
      </w:pPr>
    </w:p>
    <w:p w:rsidR="00F17CE0" w:rsidRPr="005D2FA6" w:rsidRDefault="00F17CE0" w:rsidP="00F17CE0">
      <w:pPr>
        <w:spacing w:line="360" w:lineRule="auto"/>
        <w:jc w:val="center"/>
        <w:rPr>
          <w:rFonts w:ascii="Arial" w:hAnsi="Arial" w:cs="Arial"/>
          <w:b/>
          <w:sz w:val="20"/>
          <w:szCs w:val="20"/>
        </w:rPr>
      </w:pPr>
    </w:p>
    <w:p w:rsidR="00F17CE0" w:rsidRPr="005D2FA6" w:rsidRDefault="00F17CE0" w:rsidP="00F17CE0">
      <w:pPr>
        <w:spacing w:line="360" w:lineRule="auto"/>
        <w:jc w:val="both"/>
        <w:rPr>
          <w:rFonts w:ascii="Arial" w:hAnsi="Arial" w:cs="Arial"/>
          <w:sz w:val="20"/>
          <w:szCs w:val="20"/>
        </w:rPr>
      </w:pPr>
      <w:r w:rsidRPr="005D2FA6">
        <w:rPr>
          <w:rFonts w:ascii="Arial" w:hAnsi="Arial" w:cs="Arial"/>
          <w:b/>
          <w:sz w:val="20"/>
          <w:szCs w:val="20"/>
        </w:rPr>
        <w:t>OBJETO:</w:t>
      </w:r>
      <w:r w:rsidRPr="005D2FA6">
        <w:rPr>
          <w:rFonts w:ascii="Arial" w:hAnsi="Arial" w:cs="Arial"/>
          <w:sz w:val="20"/>
          <w:szCs w:val="20"/>
        </w:rPr>
        <w:t xml:space="preserve"> Estabelecer parceria entre a Prefeitura Municipal de São Marcos através da Secretaria de Assistência Social, Trabalho e Habitação, a entidade/ instituição selecionada para o desenvolvimento do Serviço de Convivência e Fortalecimento de Vínculos na modalidade:</w:t>
      </w:r>
    </w:p>
    <w:p w:rsidR="00F17CE0" w:rsidRPr="005D2FA6" w:rsidRDefault="00F17CE0" w:rsidP="00F17CE0">
      <w:pPr>
        <w:pStyle w:val="PargrafodaLista"/>
        <w:numPr>
          <w:ilvl w:val="0"/>
          <w:numId w:val="28"/>
        </w:numPr>
        <w:spacing w:line="360" w:lineRule="auto"/>
        <w:ind w:left="851" w:hanging="425"/>
        <w:jc w:val="both"/>
        <w:rPr>
          <w:rFonts w:ascii="Arial" w:hAnsi="Arial" w:cs="Arial"/>
          <w:b/>
          <w:sz w:val="20"/>
          <w:szCs w:val="20"/>
        </w:rPr>
      </w:pPr>
      <w:r w:rsidRPr="005D2FA6">
        <w:rPr>
          <w:rFonts w:ascii="Arial" w:hAnsi="Arial" w:cs="Arial"/>
          <w:b/>
          <w:sz w:val="20"/>
          <w:szCs w:val="20"/>
        </w:rPr>
        <w:t>Idosos- a partir de 60 anos</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hAnsi="Arial" w:cs="Arial"/>
          <w:b/>
          <w:sz w:val="20"/>
          <w:szCs w:val="20"/>
        </w:rPr>
        <w:t>REQUISITOS DE HABILITAÇÃO:</w:t>
      </w:r>
      <w:r w:rsidRPr="005D2FA6">
        <w:rPr>
          <w:rFonts w:ascii="Arial" w:hAnsi="Arial" w:cs="Arial"/>
          <w:sz w:val="20"/>
          <w:szCs w:val="20"/>
        </w:rPr>
        <w:t xml:space="preserve"> lista de profissionais graduados, registro profissionais, </w:t>
      </w:r>
      <w:proofErr w:type="gramStart"/>
      <w:r w:rsidRPr="005D2FA6">
        <w:rPr>
          <w:rFonts w:ascii="Arial" w:hAnsi="Arial" w:cs="Arial"/>
          <w:sz w:val="20"/>
          <w:szCs w:val="20"/>
        </w:rPr>
        <w:t>diploma,  especialização</w:t>
      </w:r>
      <w:proofErr w:type="gramEnd"/>
      <w:r w:rsidRPr="005D2FA6">
        <w:rPr>
          <w:rFonts w:ascii="Arial" w:hAnsi="Arial" w:cs="Arial"/>
          <w:sz w:val="20"/>
          <w:szCs w:val="20"/>
        </w:rPr>
        <w:t xml:space="preserve"> na área de envelhecimento, gerontologia, </w:t>
      </w:r>
      <w:r w:rsidRPr="005D2FA6">
        <w:rPr>
          <w:rFonts w:ascii="Arial" w:eastAsia="Calibri" w:hAnsi="Arial" w:cs="Arial"/>
          <w:sz w:val="20"/>
          <w:szCs w:val="20"/>
        </w:rPr>
        <w:t>saúde, psicologia, esporte, artes, música, serviço social, terapia ocupacional.</w:t>
      </w:r>
    </w:p>
    <w:p w:rsidR="00F17CE0" w:rsidRPr="005D2FA6" w:rsidRDefault="00F17CE0" w:rsidP="00F17CE0">
      <w:pPr>
        <w:spacing w:line="360" w:lineRule="auto"/>
        <w:ind w:left="360"/>
        <w:jc w:val="both"/>
        <w:rPr>
          <w:rFonts w:ascii="Arial" w:hAnsi="Arial" w:cs="Arial"/>
          <w:sz w:val="20"/>
          <w:szCs w:val="20"/>
        </w:rPr>
      </w:pPr>
    </w:p>
    <w:p w:rsidR="00F17CE0" w:rsidRPr="005D2FA6" w:rsidRDefault="00F17CE0" w:rsidP="00F17CE0">
      <w:pPr>
        <w:spacing w:line="360" w:lineRule="auto"/>
        <w:jc w:val="both"/>
        <w:rPr>
          <w:rFonts w:ascii="Arial" w:hAnsi="Arial" w:cs="Arial"/>
          <w:b/>
          <w:sz w:val="20"/>
          <w:szCs w:val="20"/>
        </w:rPr>
      </w:pPr>
      <w:r w:rsidRPr="005D2FA6">
        <w:rPr>
          <w:rFonts w:ascii="Arial" w:hAnsi="Arial" w:cs="Arial"/>
          <w:b/>
          <w:sz w:val="20"/>
          <w:szCs w:val="20"/>
        </w:rPr>
        <w:t>TIPO DE SERVIÇO: SERVIÇO DE CONVIVÊNCIA E FORTALECIMENTO DE VÍNCULO- ÁREA DE CONCENTRAÇÃO: IDOSOS</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bCs/>
          <w:sz w:val="20"/>
          <w:szCs w:val="20"/>
        </w:rPr>
        <w:t>Descrição</w:t>
      </w:r>
      <w:r w:rsidRPr="005D2FA6">
        <w:rPr>
          <w:rFonts w:ascii="Arial" w:eastAsia="Calibri" w:hAnsi="Arial" w:cs="Arial"/>
          <w:bCs/>
          <w:sz w:val="20"/>
          <w:szCs w:val="20"/>
        </w:rPr>
        <w:t>:</w:t>
      </w:r>
      <w:r w:rsidRPr="005D2FA6">
        <w:rPr>
          <w:rFonts w:ascii="Arial" w:eastAsia="Calibri" w:hAnsi="Arial" w:cs="Arial"/>
          <w:bCs/>
          <w:color w:val="FF0000"/>
          <w:sz w:val="20"/>
          <w:szCs w:val="20"/>
        </w:rPr>
        <w:t xml:space="preserve"> </w:t>
      </w:r>
      <w:r w:rsidRPr="005D2FA6">
        <w:rPr>
          <w:rFonts w:ascii="Arial" w:eastAsia="Calibri" w:hAnsi="Arial" w:cs="Arial"/>
          <w:sz w:val="20"/>
          <w:szCs w:val="20"/>
        </w:rPr>
        <w:t xml:space="preserve">O Serviço de Convivência e Fortalecimento de Vínculos – SCFV é um serviço realizado em grupos, organizado a fim de garantir aquisições progressivas aos seus usuários, de acordo com seu ciclo de vida. </w:t>
      </w:r>
      <w:r w:rsidRPr="005D2FA6">
        <w:rPr>
          <w:rFonts w:ascii="Arial" w:eastAsia="Calibri" w:hAnsi="Arial" w:cs="Arial"/>
          <w:iCs/>
          <w:sz w:val="20"/>
          <w:szCs w:val="20"/>
        </w:rPr>
        <w:t>Organiza-se de modo a ampliar trocas culturais e de vivências, desenvolver o sentimento de pertença e de identidade, fortalecer vínculos familiares e incentivar a socialização e a convivência comunitária. Possui caráter preventivo e proativo, pautado na defesa e afirmação dos direitos e no desenvolvimento de capacidades e potencialidades, com vistas ao alcance de alternativas emancipatórias para o enfrentamento da vulnerabilidade social.</w:t>
      </w:r>
    </w:p>
    <w:p w:rsidR="00F17CE0" w:rsidRPr="005D2FA6" w:rsidRDefault="00F17CE0" w:rsidP="00B86800">
      <w:pPr>
        <w:spacing w:line="360" w:lineRule="auto"/>
        <w:jc w:val="both"/>
        <w:rPr>
          <w:rFonts w:ascii="Arial" w:eastAsia="Calibri" w:hAnsi="Arial" w:cs="Arial"/>
          <w:sz w:val="20"/>
          <w:szCs w:val="20"/>
        </w:rPr>
      </w:pPr>
      <w:r w:rsidRPr="005D2FA6">
        <w:rPr>
          <w:rFonts w:ascii="Arial" w:eastAsia="Calibri" w:hAnsi="Arial" w:cs="Arial"/>
          <w:b/>
          <w:bCs/>
          <w:sz w:val="20"/>
          <w:szCs w:val="20"/>
        </w:rPr>
        <w:t>Quantidade de Serviços a serem conveniados</w:t>
      </w:r>
      <w:r w:rsidRPr="005D2FA6">
        <w:rPr>
          <w:rFonts w:ascii="Arial" w:eastAsia="Calibri" w:hAnsi="Arial" w:cs="Arial"/>
          <w:sz w:val="20"/>
          <w:szCs w:val="20"/>
        </w:rPr>
        <w:t xml:space="preserve">: 4 oficinas semanais, ofertadas simultaneamente nos seguintes bairros: </w:t>
      </w:r>
      <w:r w:rsidRPr="005D2FA6">
        <w:rPr>
          <w:rFonts w:ascii="Arial" w:hAnsi="Arial" w:cs="Arial"/>
          <w:sz w:val="20"/>
          <w:szCs w:val="20"/>
        </w:rPr>
        <w:t xml:space="preserve">Progresso, Francisco </w:t>
      </w:r>
      <w:proofErr w:type="spellStart"/>
      <w:proofErr w:type="gramStart"/>
      <w:r w:rsidRPr="005D2FA6">
        <w:rPr>
          <w:rFonts w:ascii="Arial" w:hAnsi="Arial" w:cs="Arial"/>
          <w:sz w:val="20"/>
          <w:szCs w:val="20"/>
        </w:rPr>
        <w:t>Doncatto</w:t>
      </w:r>
      <w:proofErr w:type="spellEnd"/>
      <w:r w:rsidRPr="005D2FA6">
        <w:rPr>
          <w:rFonts w:ascii="Arial" w:hAnsi="Arial" w:cs="Arial"/>
          <w:sz w:val="20"/>
          <w:szCs w:val="20"/>
        </w:rPr>
        <w:t xml:space="preserve"> ,</w:t>
      </w:r>
      <w:proofErr w:type="gramEnd"/>
      <w:r w:rsidRPr="005D2FA6">
        <w:rPr>
          <w:rFonts w:ascii="Arial" w:hAnsi="Arial" w:cs="Arial"/>
          <w:sz w:val="20"/>
          <w:szCs w:val="20"/>
        </w:rPr>
        <w:t xml:space="preserve"> Henrique </w:t>
      </w:r>
      <w:proofErr w:type="spellStart"/>
      <w:r w:rsidRPr="005D2FA6">
        <w:rPr>
          <w:rFonts w:ascii="Arial" w:hAnsi="Arial" w:cs="Arial"/>
          <w:sz w:val="20"/>
          <w:szCs w:val="20"/>
        </w:rPr>
        <w:t>Pante</w:t>
      </w:r>
      <w:proofErr w:type="spellEnd"/>
      <w:r w:rsidRPr="005D2FA6">
        <w:rPr>
          <w:rFonts w:ascii="Calibri" w:hAnsi="Calibri"/>
          <w:sz w:val="20"/>
          <w:szCs w:val="20"/>
        </w:rPr>
        <w:t xml:space="preserve">, </w:t>
      </w:r>
      <w:r w:rsidRPr="005D2FA6">
        <w:rPr>
          <w:rFonts w:ascii="Arial" w:hAnsi="Arial" w:cs="Arial"/>
          <w:sz w:val="20"/>
          <w:szCs w:val="20"/>
        </w:rPr>
        <w:t>São José,</w:t>
      </w:r>
      <w:r w:rsidRPr="005D2FA6">
        <w:rPr>
          <w:rFonts w:ascii="Calibri" w:hAnsi="Calibri"/>
          <w:sz w:val="20"/>
          <w:szCs w:val="20"/>
        </w:rPr>
        <w:t xml:space="preserve"> </w:t>
      </w:r>
      <w:r w:rsidRPr="005D2FA6">
        <w:rPr>
          <w:rFonts w:ascii="Arial" w:eastAsia="Calibri" w:hAnsi="Arial" w:cs="Arial"/>
          <w:sz w:val="20"/>
          <w:szCs w:val="20"/>
        </w:rPr>
        <w:t xml:space="preserve">por diferentes profissionais, preferencialmente nas quintas-feiras e 1 oficina mensal ofertada no bairro Centro, na associação dos idosos na segunda-feira. </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bCs/>
          <w:sz w:val="20"/>
          <w:szCs w:val="20"/>
        </w:rPr>
        <w:t xml:space="preserve">Vagas: </w:t>
      </w:r>
      <w:r w:rsidRPr="005D2FA6">
        <w:rPr>
          <w:rFonts w:ascii="Arial" w:eastAsia="Calibri" w:hAnsi="Arial" w:cs="Arial"/>
          <w:sz w:val="20"/>
          <w:szCs w:val="20"/>
        </w:rPr>
        <w:t>160</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Usuários:</w:t>
      </w:r>
      <w:r w:rsidRPr="005D2FA6">
        <w:rPr>
          <w:rFonts w:ascii="Arial" w:eastAsia="Calibri" w:hAnsi="Arial" w:cs="Arial"/>
          <w:sz w:val="20"/>
          <w:szCs w:val="20"/>
        </w:rPr>
        <w:t xml:space="preserve"> Idosos de ambos os sexos, com idade igual ou superior a 60 anos, em situação de vulnerabilidade social, com prioridade para: beneficiários do Benefício de Prestação Continuada - BPC; e de famílias beneficiárias de Programas de Transferência de Renda - PTR; que apresentam vivências de isolamento por ausência de acesso a serviços e oportunidades de convívio familiar e comunitário e cujas necessidades, interesses e disponibilidade indiquem a inclusão no serviço.</w:t>
      </w:r>
    </w:p>
    <w:p w:rsidR="00F17CE0" w:rsidRPr="005D2FA6" w:rsidRDefault="00F17CE0" w:rsidP="00F17CE0">
      <w:pPr>
        <w:autoSpaceDE w:val="0"/>
        <w:autoSpaceDN w:val="0"/>
        <w:adjustRightInd w:val="0"/>
        <w:spacing w:line="360" w:lineRule="auto"/>
        <w:rPr>
          <w:rFonts w:ascii="Arial" w:eastAsia="Calibri"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Objetivo Geral:</w:t>
      </w:r>
      <w:r w:rsidRPr="005D2FA6">
        <w:rPr>
          <w:rFonts w:ascii="Arial" w:eastAsia="Calibri" w:hAnsi="Arial" w:cs="Arial"/>
          <w:sz w:val="20"/>
          <w:szCs w:val="20"/>
        </w:rPr>
        <w:t xml:space="preserve"> Serviço realizado em grupos, de modo a garantir aquisições progressivas aos seus usuários, a fim prevenir a ocorrência de situações de risco social. Organiza-se de modo a ampliar trocas </w:t>
      </w:r>
      <w:r w:rsidRPr="005D2FA6">
        <w:rPr>
          <w:rFonts w:ascii="Arial" w:eastAsia="Calibri" w:hAnsi="Arial" w:cs="Arial"/>
          <w:sz w:val="20"/>
          <w:szCs w:val="20"/>
        </w:rPr>
        <w:lastRenderedPageBreak/>
        <w:t>culturais e de vivências, desenvolver o sentimento de pertença e de identidade, fortalecer vínculos familiares e incentivar a socialização e a convivência comunitária.</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 xml:space="preserve">Objetivos Específicos: </w:t>
      </w:r>
      <w:r w:rsidRPr="005D2FA6">
        <w:rPr>
          <w:rFonts w:ascii="Arial" w:eastAsia="Calibri" w:hAnsi="Arial" w:cs="Arial"/>
          <w:sz w:val="20"/>
          <w:szCs w:val="20"/>
        </w:rPr>
        <w:t>Contribuir para um processo de envelhecimento ativo, saudável e autônomo; Possibilitar a informação e a defesa de direitos e o estímulo à participação cidadã; Assegurar espaços de convívio comunitário e o desenvolvimento de relações de afetividade e sociabilidade; Valorizar o resgate de suas culturas e a promoção de vivências lúdicas; Resgatar e preservar a integridade e a melhoria da qualidade de vida dos idosos; Desenvolver o sentimento de pertença e de identidade; Promover a socialização e convivência.</w:t>
      </w:r>
    </w:p>
    <w:p w:rsidR="00F17CE0" w:rsidRPr="005D2FA6" w:rsidRDefault="00F17CE0" w:rsidP="00F17CE0">
      <w:pPr>
        <w:autoSpaceDE w:val="0"/>
        <w:autoSpaceDN w:val="0"/>
        <w:adjustRightInd w:val="0"/>
        <w:spacing w:line="360" w:lineRule="auto"/>
        <w:rPr>
          <w:rFonts w:ascii="Arial" w:eastAsia="Calibri" w:hAnsi="Arial" w:cs="Arial"/>
          <w:b/>
          <w:sz w:val="20"/>
          <w:szCs w:val="20"/>
        </w:rPr>
      </w:pPr>
    </w:p>
    <w:p w:rsidR="00F17CE0" w:rsidRPr="005D2FA6" w:rsidRDefault="00F17CE0" w:rsidP="00F17CE0">
      <w:pPr>
        <w:tabs>
          <w:tab w:val="center" w:pos="5233"/>
        </w:tabs>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 xml:space="preserve">Trabalho Social Essencial ao Serviço: </w:t>
      </w:r>
      <w:r w:rsidRPr="005D2FA6">
        <w:rPr>
          <w:rFonts w:ascii="Arial" w:eastAsia="Calibri" w:hAnsi="Arial" w:cs="Arial"/>
          <w:sz w:val="20"/>
          <w:szCs w:val="20"/>
        </w:rPr>
        <w:t>Acolhida, Desenvolvimento de habilidades e competências; comunicação em defesa dos direitos, vivência e experiência comunitária, qualidade de vida.</w:t>
      </w:r>
    </w:p>
    <w:p w:rsidR="00F17CE0" w:rsidRPr="005D2FA6" w:rsidRDefault="00F17CE0" w:rsidP="00F17CE0">
      <w:pPr>
        <w:tabs>
          <w:tab w:val="left" w:pos="915"/>
        </w:tabs>
        <w:autoSpaceDE w:val="0"/>
        <w:autoSpaceDN w:val="0"/>
        <w:adjustRightInd w:val="0"/>
        <w:spacing w:line="360" w:lineRule="auto"/>
        <w:jc w:val="both"/>
        <w:rPr>
          <w:rFonts w:ascii="Arial" w:eastAsia="Calibri" w:hAnsi="Arial" w:cs="Arial"/>
          <w:b/>
          <w:sz w:val="20"/>
          <w:szCs w:val="20"/>
        </w:rPr>
      </w:pPr>
      <w:r w:rsidRPr="005D2FA6">
        <w:rPr>
          <w:rFonts w:ascii="Arial" w:eastAsia="Calibri" w:hAnsi="Arial" w:cs="Arial"/>
          <w:b/>
          <w:sz w:val="20"/>
          <w:szCs w:val="20"/>
        </w:rPr>
        <w:tab/>
      </w:r>
    </w:p>
    <w:p w:rsidR="00F17CE0" w:rsidRPr="005D2FA6" w:rsidRDefault="00F17CE0" w:rsidP="00F17CE0">
      <w:pPr>
        <w:autoSpaceDE w:val="0"/>
        <w:autoSpaceDN w:val="0"/>
        <w:adjustRightInd w:val="0"/>
        <w:spacing w:line="360" w:lineRule="auto"/>
        <w:rPr>
          <w:rFonts w:ascii="Arial" w:eastAsia="Calibri" w:hAnsi="Arial" w:cs="Arial"/>
          <w:sz w:val="20"/>
          <w:szCs w:val="20"/>
        </w:rPr>
      </w:pPr>
      <w:r w:rsidRPr="005D2FA6">
        <w:rPr>
          <w:rFonts w:ascii="Arial" w:eastAsia="Calibri" w:hAnsi="Arial" w:cs="Arial"/>
          <w:b/>
          <w:sz w:val="20"/>
          <w:szCs w:val="20"/>
        </w:rPr>
        <w:t xml:space="preserve">Caracterização do Serviço: </w:t>
      </w:r>
      <w:r w:rsidRPr="005D2FA6">
        <w:rPr>
          <w:rFonts w:ascii="Arial" w:eastAsia="Calibri" w:hAnsi="Arial" w:cs="Arial"/>
          <w:sz w:val="20"/>
          <w:szCs w:val="20"/>
        </w:rPr>
        <w:t xml:space="preserve">Serviço de proteção social, convivência e fortalecimento de vínculos aos idosos com idade igual ou superior a 60 anos em situação de vulnerabilidade e risco pessoal e social. Oferece atividades </w:t>
      </w:r>
      <w:r w:rsidR="00527095" w:rsidRPr="005D2FA6">
        <w:rPr>
          <w:rFonts w:ascii="Arial" w:eastAsia="Calibri" w:hAnsi="Arial" w:cs="Arial"/>
          <w:sz w:val="20"/>
          <w:szCs w:val="20"/>
        </w:rPr>
        <w:t xml:space="preserve">sócio </w:t>
      </w:r>
      <w:r w:rsidRPr="005D2FA6">
        <w:rPr>
          <w:rFonts w:ascii="Arial" w:eastAsia="Calibri" w:hAnsi="Arial" w:cs="Arial"/>
          <w:sz w:val="20"/>
          <w:szCs w:val="20"/>
        </w:rPr>
        <w:t>educativas planejadas, baseadas nas necessidades, interesses e motivações dos idosos, conduzindo na construção e reconstrução de suas histórias e vivências individuais e coletivas, na família e no território.</w:t>
      </w:r>
    </w:p>
    <w:p w:rsidR="00F17CE0" w:rsidRPr="005D2FA6" w:rsidRDefault="00F17CE0" w:rsidP="00F17CE0">
      <w:pPr>
        <w:autoSpaceDE w:val="0"/>
        <w:autoSpaceDN w:val="0"/>
        <w:adjustRightInd w:val="0"/>
        <w:spacing w:line="360" w:lineRule="auto"/>
        <w:jc w:val="both"/>
        <w:rPr>
          <w:rFonts w:ascii="Arial" w:eastAsia="Calibri" w:hAnsi="Arial" w:cs="Arial"/>
          <w:b/>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b/>
          <w:sz w:val="20"/>
          <w:szCs w:val="20"/>
        </w:rPr>
      </w:pPr>
      <w:r w:rsidRPr="005D2FA6">
        <w:rPr>
          <w:rFonts w:ascii="Arial" w:eastAsia="Calibri" w:hAnsi="Arial" w:cs="Arial"/>
          <w:b/>
          <w:sz w:val="20"/>
          <w:szCs w:val="20"/>
        </w:rPr>
        <w:t>Formas de Acesso:</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sz w:val="20"/>
          <w:szCs w:val="20"/>
        </w:rPr>
        <w:t>O acesso ao serviço será por meio de demanda identificada pelo CRAS, outros serviços da rede local e procura espontânea.</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Oficinas:</w:t>
      </w:r>
      <w:r w:rsidRPr="005D2FA6">
        <w:rPr>
          <w:rFonts w:ascii="Arial" w:eastAsia="Calibri" w:hAnsi="Arial" w:cs="Arial"/>
          <w:sz w:val="20"/>
          <w:szCs w:val="20"/>
        </w:rPr>
        <w:t xml:space="preserve"> 4 oficinas semanais e 1 oficina mensal. O tema das oficinas deverá abordar as seguintes atividades: dança para terceira idade; recreação e ludicidade para idosos; jogos e dinâmicas para estimular / preservar a memória; espiritualidade; qualidade de vida e saúde. </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jc w:val="both"/>
        <w:rPr>
          <w:rFonts w:ascii="Arial" w:eastAsia="Calibri" w:hAnsi="Arial" w:cs="Arial"/>
          <w:sz w:val="20"/>
          <w:szCs w:val="20"/>
        </w:rPr>
      </w:pPr>
      <w:r w:rsidRPr="005D2FA6">
        <w:rPr>
          <w:rFonts w:ascii="Arial" w:eastAsia="Calibri" w:hAnsi="Arial" w:cs="Arial"/>
          <w:b/>
          <w:sz w:val="20"/>
          <w:szCs w:val="20"/>
        </w:rPr>
        <w:t xml:space="preserve">Funcionamento: </w:t>
      </w:r>
      <w:r w:rsidRPr="005D2FA6">
        <w:rPr>
          <w:rFonts w:ascii="Arial" w:eastAsia="Calibri" w:hAnsi="Arial" w:cs="Arial"/>
          <w:sz w:val="20"/>
          <w:szCs w:val="20"/>
        </w:rPr>
        <w:t xml:space="preserve">4 oficinas semanais, ofertadas simultaneamente nos seguintes bairros: </w:t>
      </w:r>
      <w:r w:rsidRPr="005D2FA6">
        <w:rPr>
          <w:rFonts w:ascii="Arial" w:hAnsi="Arial" w:cs="Arial"/>
          <w:sz w:val="20"/>
          <w:szCs w:val="20"/>
        </w:rPr>
        <w:t xml:space="preserve">Progresso, Francisco </w:t>
      </w:r>
      <w:proofErr w:type="spellStart"/>
      <w:r w:rsidRPr="005D2FA6">
        <w:rPr>
          <w:rFonts w:ascii="Arial" w:hAnsi="Arial" w:cs="Arial"/>
          <w:sz w:val="20"/>
          <w:szCs w:val="20"/>
        </w:rPr>
        <w:t>Doncatto</w:t>
      </w:r>
      <w:proofErr w:type="spellEnd"/>
      <w:r w:rsidRPr="005D2FA6">
        <w:rPr>
          <w:rFonts w:ascii="Arial" w:hAnsi="Arial" w:cs="Arial"/>
          <w:sz w:val="20"/>
          <w:szCs w:val="20"/>
        </w:rPr>
        <w:t xml:space="preserve">, Henrique </w:t>
      </w:r>
      <w:proofErr w:type="spellStart"/>
      <w:r w:rsidRPr="005D2FA6">
        <w:rPr>
          <w:rFonts w:ascii="Arial" w:hAnsi="Arial" w:cs="Arial"/>
          <w:sz w:val="20"/>
          <w:szCs w:val="20"/>
        </w:rPr>
        <w:t>Pante</w:t>
      </w:r>
      <w:proofErr w:type="spellEnd"/>
      <w:r w:rsidRPr="005D2FA6">
        <w:rPr>
          <w:rFonts w:ascii="Calibri" w:hAnsi="Calibri"/>
          <w:sz w:val="20"/>
          <w:szCs w:val="20"/>
        </w:rPr>
        <w:t xml:space="preserve">, </w:t>
      </w:r>
      <w:r w:rsidRPr="005D2FA6">
        <w:rPr>
          <w:rFonts w:ascii="Arial" w:hAnsi="Arial" w:cs="Arial"/>
          <w:sz w:val="20"/>
          <w:szCs w:val="20"/>
        </w:rPr>
        <w:t>São José,</w:t>
      </w:r>
      <w:r w:rsidRPr="005D2FA6">
        <w:rPr>
          <w:rFonts w:ascii="Calibri" w:hAnsi="Calibri"/>
          <w:sz w:val="20"/>
          <w:szCs w:val="20"/>
        </w:rPr>
        <w:t xml:space="preserve"> </w:t>
      </w:r>
      <w:r w:rsidRPr="005D2FA6">
        <w:rPr>
          <w:rFonts w:ascii="Arial" w:eastAsia="Calibri" w:hAnsi="Arial" w:cs="Arial"/>
          <w:sz w:val="20"/>
          <w:szCs w:val="20"/>
        </w:rPr>
        <w:t xml:space="preserve">por diferentes profissionais, preferencialmente nas </w:t>
      </w:r>
      <w:r w:rsidRPr="005D2FA6">
        <w:rPr>
          <w:rFonts w:ascii="Arial" w:eastAsia="Calibri" w:hAnsi="Arial" w:cs="Arial"/>
          <w:b/>
          <w:sz w:val="20"/>
          <w:szCs w:val="20"/>
        </w:rPr>
        <w:t>quintas-feiras</w:t>
      </w:r>
      <w:r w:rsidRPr="005D2FA6">
        <w:rPr>
          <w:rFonts w:ascii="Arial" w:eastAsia="Calibri" w:hAnsi="Arial" w:cs="Arial"/>
          <w:sz w:val="20"/>
          <w:szCs w:val="20"/>
        </w:rPr>
        <w:t xml:space="preserve"> e 1 oficina mensal ofertada no bairro Centro, na Associação Recreativa na segunda-feira.  </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Horário:</w:t>
      </w:r>
      <w:r w:rsidRPr="005D2FA6">
        <w:rPr>
          <w:rFonts w:ascii="Arial" w:eastAsia="Calibri" w:hAnsi="Arial" w:cs="Arial"/>
          <w:sz w:val="20"/>
          <w:szCs w:val="20"/>
        </w:rPr>
        <w:t xml:space="preserve"> 14h às 16h (quinta-feira)</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sz w:val="20"/>
          <w:szCs w:val="20"/>
        </w:rPr>
        <w:tab/>
        <w:t xml:space="preserve">    14h30 às 15h30 (segunda-feira)</w:t>
      </w:r>
    </w:p>
    <w:p w:rsidR="00F17CE0" w:rsidRPr="005D2FA6" w:rsidRDefault="00F17CE0" w:rsidP="00F17CE0">
      <w:pPr>
        <w:autoSpaceDE w:val="0"/>
        <w:autoSpaceDN w:val="0"/>
        <w:adjustRightInd w:val="0"/>
        <w:spacing w:line="360" w:lineRule="auto"/>
        <w:jc w:val="both"/>
        <w:rPr>
          <w:rFonts w:ascii="Arial" w:eastAsia="Calibri" w:hAnsi="Arial" w:cs="Arial"/>
          <w:b/>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lastRenderedPageBreak/>
        <w:t>Período:</w:t>
      </w:r>
      <w:r w:rsidRPr="005D2FA6">
        <w:rPr>
          <w:rFonts w:ascii="Arial" w:eastAsia="Calibri" w:hAnsi="Arial" w:cs="Arial"/>
          <w:sz w:val="20"/>
          <w:szCs w:val="20"/>
        </w:rPr>
        <w:t xml:space="preserve"> 12 meses </w:t>
      </w:r>
      <w:r w:rsidRPr="005D2FA6">
        <w:rPr>
          <w:rFonts w:ascii="Arial" w:eastAsia="Calibri" w:hAnsi="Arial" w:cs="Arial"/>
          <w:b/>
          <w:sz w:val="20"/>
          <w:szCs w:val="20"/>
        </w:rPr>
        <w:t>a partir de maio de 2016</w:t>
      </w:r>
    </w:p>
    <w:p w:rsidR="00F17CE0" w:rsidRPr="005D2FA6" w:rsidRDefault="00F17CE0" w:rsidP="00F17CE0">
      <w:pPr>
        <w:autoSpaceDE w:val="0"/>
        <w:autoSpaceDN w:val="0"/>
        <w:adjustRightInd w:val="0"/>
        <w:spacing w:line="360" w:lineRule="auto"/>
        <w:jc w:val="both"/>
        <w:rPr>
          <w:rFonts w:ascii="Arial" w:eastAsia="Calibri" w:hAnsi="Arial" w:cs="Arial"/>
          <w:b/>
          <w:sz w:val="20"/>
          <w:szCs w:val="20"/>
        </w:rPr>
      </w:pPr>
      <w:r w:rsidRPr="005D2FA6">
        <w:rPr>
          <w:rFonts w:ascii="Arial" w:eastAsia="Calibri" w:hAnsi="Arial" w:cs="Arial"/>
          <w:b/>
          <w:sz w:val="20"/>
          <w:szCs w:val="20"/>
        </w:rPr>
        <w:t xml:space="preserve">Cronograma: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39"/>
        <w:gridCol w:w="2173"/>
        <w:gridCol w:w="2182"/>
      </w:tblGrid>
      <w:tr w:rsidR="00F17CE0" w:rsidRPr="005D2FA6" w:rsidTr="00C32233">
        <w:tc>
          <w:tcPr>
            <w:tcW w:w="2543"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Tipos de Oficina</w:t>
            </w:r>
          </w:p>
        </w:tc>
        <w:tc>
          <w:tcPr>
            <w:tcW w:w="2651"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Periodicidade</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Horário</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Período</w:t>
            </w:r>
          </w:p>
        </w:tc>
      </w:tr>
      <w:tr w:rsidR="00F17CE0" w:rsidRPr="005D2FA6" w:rsidTr="00C32233">
        <w:tc>
          <w:tcPr>
            <w:tcW w:w="2543"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Dança para terceira idade</w:t>
            </w:r>
          </w:p>
        </w:tc>
        <w:tc>
          <w:tcPr>
            <w:tcW w:w="2651"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Semanal</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14h às 16h</w:t>
            </w:r>
          </w:p>
        </w:tc>
        <w:tc>
          <w:tcPr>
            <w:tcW w:w="2652"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p>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12 meses</w:t>
            </w:r>
          </w:p>
        </w:tc>
      </w:tr>
      <w:tr w:rsidR="00F17CE0" w:rsidRPr="005D2FA6" w:rsidTr="00C32233">
        <w:tc>
          <w:tcPr>
            <w:tcW w:w="2543"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Recreação e ludicidade para idosos</w:t>
            </w:r>
          </w:p>
        </w:tc>
        <w:tc>
          <w:tcPr>
            <w:tcW w:w="2651"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Semanal</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14h às 16h</w:t>
            </w:r>
          </w:p>
        </w:tc>
        <w:tc>
          <w:tcPr>
            <w:tcW w:w="2652"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12 meses</w:t>
            </w:r>
          </w:p>
        </w:tc>
      </w:tr>
      <w:tr w:rsidR="00F17CE0" w:rsidRPr="005D2FA6" w:rsidTr="00C32233">
        <w:tc>
          <w:tcPr>
            <w:tcW w:w="2543"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 xml:space="preserve"> Jogos e dinâmicas para estimular / preservar a memória</w:t>
            </w:r>
          </w:p>
        </w:tc>
        <w:tc>
          <w:tcPr>
            <w:tcW w:w="2651"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Semanal</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14h às 16h</w:t>
            </w:r>
          </w:p>
        </w:tc>
        <w:tc>
          <w:tcPr>
            <w:tcW w:w="2652"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12 meses</w:t>
            </w:r>
          </w:p>
        </w:tc>
      </w:tr>
      <w:tr w:rsidR="00F17CE0" w:rsidRPr="005D2FA6" w:rsidTr="00C32233">
        <w:tc>
          <w:tcPr>
            <w:tcW w:w="2543"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Espiritualidade</w:t>
            </w:r>
          </w:p>
        </w:tc>
        <w:tc>
          <w:tcPr>
            <w:tcW w:w="2651"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Semanal</w:t>
            </w:r>
          </w:p>
        </w:tc>
        <w:tc>
          <w:tcPr>
            <w:tcW w:w="2652"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14h às 16h</w:t>
            </w:r>
          </w:p>
        </w:tc>
        <w:tc>
          <w:tcPr>
            <w:tcW w:w="2652"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p>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12 meses</w:t>
            </w:r>
          </w:p>
        </w:tc>
      </w:tr>
    </w:tbl>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Observação:</w:t>
      </w:r>
      <w:r w:rsidRPr="005D2FA6">
        <w:rPr>
          <w:rFonts w:ascii="Arial" w:eastAsia="Calibri" w:hAnsi="Arial" w:cs="Arial"/>
          <w:sz w:val="20"/>
          <w:szCs w:val="20"/>
        </w:rPr>
        <w:t xml:space="preserve"> As oficinas deverão ocorrer nos seguintes bairros e locais: </w:t>
      </w:r>
      <w:r w:rsidRPr="005D2FA6">
        <w:rPr>
          <w:rFonts w:ascii="Arial" w:hAnsi="Arial" w:cs="Arial"/>
          <w:b/>
          <w:sz w:val="20"/>
          <w:szCs w:val="20"/>
        </w:rPr>
        <w:t>Progresso</w:t>
      </w:r>
      <w:r w:rsidRPr="005D2FA6">
        <w:rPr>
          <w:rFonts w:ascii="Arial" w:hAnsi="Arial" w:cs="Arial"/>
          <w:sz w:val="20"/>
          <w:szCs w:val="20"/>
        </w:rPr>
        <w:t xml:space="preserve">: Salão da Comunidade Nossa Senhora do Trabalho; </w:t>
      </w:r>
      <w:r w:rsidRPr="005D2FA6">
        <w:rPr>
          <w:rFonts w:ascii="Arial" w:hAnsi="Arial" w:cs="Arial"/>
          <w:b/>
          <w:sz w:val="20"/>
          <w:szCs w:val="20"/>
        </w:rPr>
        <w:t xml:space="preserve">Francisco </w:t>
      </w:r>
      <w:proofErr w:type="spellStart"/>
      <w:r w:rsidRPr="005D2FA6">
        <w:rPr>
          <w:rFonts w:ascii="Arial" w:hAnsi="Arial" w:cs="Arial"/>
          <w:b/>
          <w:sz w:val="20"/>
          <w:szCs w:val="20"/>
        </w:rPr>
        <w:t>Doncatto</w:t>
      </w:r>
      <w:proofErr w:type="spellEnd"/>
      <w:r w:rsidRPr="005D2FA6">
        <w:rPr>
          <w:rFonts w:ascii="Arial" w:hAnsi="Arial" w:cs="Arial"/>
          <w:sz w:val="20"/>
          <w:szCs w:val="20"/>
        </w:rPr>
        <w:t xml:space="preserve">: Salão da Comunidade; </w:t>
      </w:r>
      <w:r w:rsidRPr="005D2FA6">
        <w:rPr>
          <w:rFonts w:ascii="Arial" w:hAnsi="Arial" w:cs="Arial"/>
          <w:b/>
          <w:sz w:val="20"/>
          <w:szCs w:val="20"/>
        </w:rPr>
        <w:t xml:space="preserve">Henrique </w:t>
      </w:r>
      <w:proofErr w:type="spellStart"/>
      <w:r w:rsidRPr="005D2FA6">
        <w:rPr>
          <w:rFonts w:ascii="Arial" w:hAnsi="Arial" w:cs="Arial"/>
          <w:b/>
          <w:sz w:val="20"/>
          <w:szCs w:val="20"/>
        </w:rPr>
        <w:t>Pante</w:t>
      </w:r>
      <w:proofErr w:type="spellEnd"/>
      <w:r w:rsidRPr="005D2FA6">
        <w:rPr>
          <w:rFonts w:ascii="Arial" w:hAnsi="Arial" w:cs="Arial"/>
          <w:sz w:val="20"/>
          <w:szCs w:val="20"/>
        </w:rPr>
        <w:t>: Salão da Comunidade Menino Jesus</w:t>
      </w:r>
      <w:r w:rsidRPr="005D2FA6">
        <w:rPr>
          <w:rFonts w:ascii="Calibri" w:hAnsi="Calibri"/>
          <w:sz w:val="20"/>
          <w:szCs w:val="20"/>
        </w:rPr>
        <w:t>;</w:t>
      </w:r>
      <w:r w:rsidRPr="005D2FA6">
        <w:rPr>
          <w:rFonts w:ascii="Arial" w:hAnsi="Arial" w:cs="Arial"/>
          <w:sz w:val="20"/>
          <w:szCs w:val="20"/>
        </w:rPr>
        <w:t xml:space="preserve"> </w:t>
      </w:r>
      <w:r w:rsidRPr="005D2FA6">
        <w:rPr>
          <w:rFonts w:ascii="Arial" w:hAnsi="Arial" w:cs="Arial"/>
          <w:b/>
          <w:sz w:val="20"/>
          <w:szCs w:val="20"/>
        </w:rPr>
        <w:t>São José</w:t>
      </w:r>
      <w:r w:rsidRPr="005D2FA6">
        <w:rPr>
          <w:rFonts w:ascii="Arial" w:hAnsi="Arial" w:cs="Arial"/>
          <w:sz w:val="20"/>
          <w:szCs w:val="20"/>
        </w:rPr>
        <w:t>: Salão da Associação Atlética Banco do Brasil (AABB)</w:t>
      </w:r>
      <w:r w:rsidRPr="005D2FA6">
        <w:rPr>
          <w:rFonts w:ascii="Arial" w:eastAsia="Calibri" w:hAnsi="Arial" w:cs="Arial"/>
          <w:sz w:val="20"/>
          <w:szCs w:val="20"/>
        </w:rPr>
        <w:t>. Cabe ressaltar que as oficinas acontecerão simultaneamente nos diferentes locais, sendo que semanalmente será desenvolvido um tema diferente em cada grupo.</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087"/>
        <w:gridCol w:w="1727"/>
        <w:gridCol w:w="1787"/>
        <w:gridCol w:w="1613"/>
      </w:tblGrid>
      <w:tr w:rsidR="00F17CE0" w:rsidRPr="005D2FA6" w:rsidTr="00C32233">
        <w:tc>
          <w:tcPr>
            <w:tcW w:w="2197"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Tipos de Oficina</w:t>
            </w:r>
          </w:p>
        </w:tc>
        <w:tc>
          <w:tcPr>
            <w:tcW w:w="2358"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Periodicidade</w:t>
            </w:r>
          </w:p>
        </w:tc>
        <w:tc>
          <w:tcPr>
            <w:tcW w:w="2114"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Horário</w:t>
            </w:r>
          </w:p>
        </w:tc>
        <w:tc>
          <w:tcPr>
            <w:tcW w:w="2187"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Período</w:t>
            </w:r>
          </w:p>
        </w:tc>
        <w:tc>
          <w:tcPr>
            <w:tcW w:w="1826"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b/>
                <w:sz w:val="20"/>
                <w:szCs w:val="20"/>
              </w:rPr>
            </w:pPr>
            <w:r w:rsidRPr="005D2FA6">
              <w:rPr>
                <w:rFonts w:ascii="Arial" w:eastAsia="Calibri" w:hAnsi="Arial" w:cs="Arial"/>
                <w:b/>
                <w:sz w:val="20"/>
                <w:szCs w:val="20"/>
              </w:rPr>
              <w:t>Local</w:t>
            </w:r>
          </w:p>
        </w:tc>
      </w:tr>
      <w:tr w:rsidR="00F17CE0" w:rsidRPr="005D2FA6" w:rsidTr="00C32233">
        <w:tc>
          <w:tcPr>
            <w:tcW w:w="2197" w:type="dxa"/>
            <w:shd w:val="clear" w:color="auto" w:fill="auto"/>
          </w:tcPr>
          <w:p w:rsidR="00F17CE0" w:rsidRPr="005D2FA6" w:rsidRDefault="00F17CE0" w:rsidP="00C32233">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sz w:val="20"/>
                <w:szCs w:val="20"/>
              </w:rPr>
              <w:t>Qualidade de vida e saúde</w:t>
            </w:r>
          </w:p>
        </w:tc>
        <w:tc>
          <w:tcPr>
            <w:tcW w:w="2358"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Mensal</w:t>
            </w:r>
          </w:p>
        </w:tc>
        <w:tc>
          <w:tcPr>
            <w:tcW w:w="2114" w:type="dxa"/>
            <w:shd w:val="clear" w:color="auto" w:fill="auto"/>
          </w:tcPr>
          <w:p w:rsidR="00F17CE0" w:rsidRPr="005D2FA6" w:rsidRDefault="00F17CE0" w:rsidP="00C32233">
            <w:pPr>
              <w:autoSpaceDE w:val="0"/>
              <w:autoSpaceDN w:val="0"/>
              <w:adjustRightInd w:val="0"/>
              <w:spacing w:line="360" w:lineRule="auto"/>
              <w:jc w:val="center"/>
              <w:rPr>
                <w:rFonts w:ascii="Arial" w:eastAsia="Calibri" w:hAnsi="Arial" w:cs="Arial"/>
                <w:sz w:val="20"/>
                <w:szCs w:val="20"/>
              </w:rPr>
            </w:pPr>
            <w:r w:rsidRPr="005D2FA6">
              <w:rPr>
                <w:rFonts w:ascii="Arial" w:eastAsia="Calibri" w:hAnsi="Arial" w:cs="Arial"/>
                <w:sz w:val="20"/>
                <w:szCs w:val="20"/>
              </w:rPr>
              <w:t>14h30 às 15h30</w:t>
            </w:r>
          </w:p>
        </w:tc>
        <w:tc>
          <w:tcPr>
            <w:tcW w:w="2187" w:type="dxa"/>
            <w:shd w:val="clear" w:color="auto" w:fill="auto"/>
          </w:tcPr>
          <w:p w:rsidR="00F17CE0" w:rsidRPr="005D2FA6" w:rsidRDefault="00F17CE0" w:rsidP="00C32233">
            <w:pPr>
              <w:autoSpaceDE w:val="0"/>
              <w:autoSpaceDN w:val="0"/>
              <w:adjustRightInd w:val="0"/>
              <w:spacing w:line="360" w:lineRule="auto"/>
              <w:rPr>
                <w:rFonts w:ascii="Arial" w:eastAsia="Calibri" w:hAnsi="Arial" w:cs="Arial"/>
                <w:sz w:val="20"/>
                <w:szCs w:val="20"/>
              </w:rPr>
            </w:pPr>
            <w:r w:rsidRPr="005D2FA6">
              <w:rPr>
                <w:rFonts w:ascii="Arial" w:eastAsia="Calibri" w:hAnsi="Arial" w:cs="Arial"/>
                <w:sz w:val="20"/>
                <w:szCs w:val="20"/>
              </w:rPr>
              <w:t>12 meses</w:t>
            </w:r>
          </w:p>
        </w:tc>
        <w:tc>
          <w:tcPr>
            <w:tcW w:w="1826" w:type="dxa"/>
            <w:shd w:val="clear" w:color="auto" w:fill="auto"/>
          </w:tcPr>
          <w:p w:rsidR="00F17CE0" w:rsidRPr="005D2FA6" w:rsidRDefault="00F17CE0" w:rsidP="00C32233">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sz w:val="20"/>
                <w:szCs w:val="20"/>
              </w:rPr>
              <w:t xml:space="preserve">Centro Recreativo Alexandre </w:t>
            </w:r>
            <w:proofErr w:type="spellStart"/>
            <w:r w:rsidRPr="005D2FA6">
              <w:rPr>
                <w:rFonts w:ascii="Arial" w:eastAsia="Calibri" w:hAnsi="Arial" w:cs="Arial"/>
                <w:sz w:val="20"/>
                <w:szCs w:val="20"/>
              </w:rPr>
              <w:t>Zaniol</w:t>
            </w:r>
            <w:proofErr w:type="spellEnd"/>
            <w:r w:rsidRPr="005D2FA6">
              <w:rPr>
                <w:rFonts w:ascii="Arial" w:eastAsia="Calibri" w:hAnsi="Arial" w:cs="Arial"/>
                <w:sz w:val="20"/>
                <w:szCs w:val="20"/>
              </w:rPr>
              <w:t xml:space="preserve"> – Bairro Centro.</w:t>
            </w:r>
          </w:p>
        </w:tc>
      </w:tr>
    </w:tbl>
    <w:p w:rsidR="00F17CE0" w:rsidRPr="005D2FA6" w:rsidRDefault="00F17CE0" w:rsidP="00F17CE0">
      <w:pPr>
        <w:autoSpaceDE w:val="0"/>
        <w:autoSpaceDN w:val="0"/>
        <w:adjustRightInd w:val="0"/>
        <w:spacing w:line="360" w:lineRule="auto"/>
        <w:jc w:val="both"/>
        <w:rPr>
          <w:rFonts w:ascii="Arial" w:eastAsia="Calibri" w:hAnsi="Arial" w:cs="Arial"/>
          <w:b/>
          <w:color w:val="FF0000"/>
          <w:sz w:val="20"/>
          <w:szCs w:val="20"/>
        </w:rPr>
      </w:pPr>
    </w:p>
    <w:p w:rsidR="00B86800" w:rsidRPr="005D2FA6" w:rsidRDefault="00B86800" w:rsidP="00F17CE0">
      <w:pPr>
        <w:autoSpaceDE w:val="0"/>
        <w:autoSpaceDN w:val="0"/>
        <w:adjustRightInd w:val="0"/>
        <w:spacing w:line="360" w:lineRule="auto"/>
        <w:jc w:val="both"/>
        <w:rPr>
          <w:rFonts w:ascii="Arial" w:eastAsia="Calibri" w:hAnsi="Arial" w:cs="Arial"/>
          <w:b/>
          <w:color w:val="FF0000"/>
          <w:sz w:val="20"/>
          <w:szCs w:val="20"/>
        </w:rPr>
      </w:pPr>
    </w:p>
    <w:p w:rsidR="00B86800" w:rsidRPr="005D2FA6" w:rsidRDefault="00B86800" w:rsidP="00F17CE0">
      <w:pPr>
        <w:autoSpaceDE w:val="0"/>
        <w:autoSpaceDN w:val="0"/>
        <w:adjustRightInd w:val="0"/>
        <w:spacing w:line="360" w:lineRule="auto"/>
        <w:jc w:val="both"/>
        <w:rPr>
          <w:rFonts w:ascii="Arial" w:eastAsia="Calibri" w:hAnsi="Arial" w:cs="Arial"/>
          <w:b/>
          <w:color w:val="FF0000"/>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b/>
          <w:sz w:val="20"/>
          <w:szCs w:val="20"/>
        </w:rPr>
      </w:pPr>
      <w:r w:rsidRPr="005D2FA6">
        <w:rPr>
          <w:rFonts w:ascii="Arial" w:eastAsia="Calibri" w:hAnsi="Arial" w:cs="Arial"/>
          <w:b/>
          <w:sz w:val="20"/>
          <w:szCs w:val="20"/>
        </w:rPr>
        <w:t>Caracterização do Profissional para Desenvolvimento das Oficinas:</w:t>
      </w:r>
      <w:r w:rsidRPr="005D2FA6">
        <w:rPr>
          <w:rFonts w:ascii="Arial" w:eastAsia="Calibri" w:hAnsi="Arial" w:cs="Arial"/>
          <w:sz w:val="20"/>
          <w:szCs w:val="20"/>
        </w:rPr>
        <w:t xml:space="preserve"> Profissionais graduados em diversas áreas do conhecimento </w:t>
      </w:r>
      <w:r w:rsidRPr="005D2FA6">
        <w:rPr>
          <w:rFonts w:ascii="Arial" w:eastAsia="Calibri" w:hAnsi="Arial" w:cs="Arial"/>
          <w:b/>
          <w:sz w:val="20"/>
          <w:szCs w:val="20"/>
        </w:rPr>
        <w:t>com especialização na área do envelhecimento, saúde, psicologia, esporte, artes, música, serviço social, terapia ocupacional.</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jc w:val="both"/>
        <w:rPr>
          <w:rFonts w:ascii="Arial" w:eastAsia="Calibri" w:hAnsi="Arial" w:cs="Arial"/>
          <w:sz w:val="20"/>
          <w:szCs w:val="20"/>
        </w:rPr>
      </w:pPr>
      <w:r w:rsidRPr="005D2FA6">
        <w:rPr>
          <w:rFonts w:ascii="Arial" w:eastAsia="Calibri" w:hAnsi="Arial" w:cs="Arial"/>
          <w:b/>
          <w:sz w:val="20"/>
          <w:szCs w:val="20"/>
        </w:rPr>
        <w:t xml:space="preserve">Recursos Materiais: </w:t>
      </w:r>
      <w:r w:rsidRPr="005D2FA6">
        <w:rPr>
          <w:rFonts w:ascii="Arial" w:eastAsia="Calibri" w:hAnsi="Arial" w:cs="Arial"/>
          <w:sz w:val="20"/>
          <w:szCs w:val="20"/>
        </w:rPr>
        <w:t>A</w:t>
      </w:r>
      <w:r w:rsidRPr="005D2FA6">
        <w:rPr>
          <w:rFonts w:ascii="Arial" w:hAnsi="Arial" w:cs="Arial"/>
          <w:sz w:val="20"/>
          <w:szCs w:val="20"/>
        </w:rPr>
        <w:t xml:space="preserve"> entidade/ instituição selecionada para o desenvolvimento do Serviço de Convivência e Fortalecimento de Vínculos é responsável pelo fornecimento de </w:t>
      </w:r>
      <w:r w:rsidRPr="005D2FA6">
        <w:rPr>
          <w:rFonts w:ascii="Arial" w:hAnsi="Arial" w:cs="Arial"/>
          <w:b/>
          <w:sz w:val="20"/>
          <w:szCs w:val="20"/>
        </w:rPr>
        <w:t>todos os materiais</w:t>
      </w:r>
      <w:r w:rsidRPr="005D2FA6">
        <w:rPr>
          <w:rFonts w:ascii="Arial" w:hAnsi="Arial" w:cs="Arial"/>
          <w:sz w:val="20"/>
          <w:szCs w:val="20"/>
        </w:rPr>
        <w:t xml:space="preserve"> que serão utilizados nas oficinas; pelos recursos humanos e eventual substituição dos mesmos; pelo deslocamento dos profissionais. </w:t>
      </w:r>
      <w:r w:rsidRPr="005D2FA6">
        <w:rPr>
          <w:rFonts w:ascii="Arial" w:eastAsia="Calibri" w:hAnsi="Arial" w:cs="Arial"/>
          <w:sz w:val="20"/>
          <w:szCs w:val="20"/>
        </w:rPr>
        <w:t xml:space="preserve">O planejamento das oficinas ofertadas deverá respeitar as datas </w:t>
      </w:r>
      <w:r w:rsidRPr="005D2FA6">
        <w:rPr>
          <w:rFonts w:ascii="Arial" w:eastAsia="Calibri" w:hAnsi="Arial" w:cs="Arial"/>
          <w:sz w:val="20"/>
          <w:szCs w:val="20"/>
        </w:rPr>
        <w:lastRenderedPageBreak/>
        <w:t>comemorativas do calendário, oportunizando atividades relacionadas ao tema do mês (festa junina, páscoa, dia das mães, dia dos pais, dia do idoso, natal, etc.) incluindo os materiais necessários para as atividades.</w:t>
      </w:r>
    </w:p>
    <w:p w:rsidR="00F17CE0" w:rsidRPr="005D2FA6" w:rsidRDefault="00F17CE0" w:rsidP="00F17CE0">
      <w:pPr>
        <w:spacing w:line="360" w:lineRule="auto"/>
        <w:jc w:val="both"/>
        <w:rPr>
          <w:rFonts w:ascii="Arial"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r w:rsidRPr="005D2FA6">
        <w:rPr>
          <w:rFonts w:ascii="Arial" w:eastAsia="Calibri" w:hAnsi="Arial" w:cs="Arial"/>
          <w:b/>
          <w:sz w:val="20"/>
          <w:szCs w:val="20"/>
        </w:rPr>
        <w:t xml:space="preserve">Impactos Esperados: </w:t>
      </w:r>
      <w:r w:rsidRPr="005D2FA6">
        <w:rPr>
          <w:rFonts w:ascii="Arial" w:eastAsia="Calibri" w:hAnsi="Arial" w:cs="Arial"/>
          <w:sz w:val="20"/>
          <w:szCs w:val="20"/>
        </w:rPr>
        <w:t>Redução da ocorrência de situações de vulnerabilidade social, socialização, melhorias da qualidade de vida.</w:t>
      </w: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F17CE0" w:rsidRPr="005D2FA6" w:rsidRDefault="00F17CE0" w:rsidP="00F17CE0">
      <w:pPr>
        <w:autoSpaceDE w:val="0"/>
        <w:autoSpaceDN w:val="0"/>
        <w:adjustRightInd w:val="0"/>
        <w:spacing w:line="360" w:lineRule="auto"/>
        <w:jc w:val="both"/>
        <w:rPr>
          <w:rFonts w:ascii="Arial" w:eastAsia="Calibri" w:hAnsi="Arial" w:cs="Arial"/>
          <w:sz w:val="20"/>
          <w:szCs w:val="20"/>
        </w:rPr>
      </w:pPr>
    </w:p>
    <w:p w:rsidR="004E0862" w:rsidRPr="005D2FA6" w:rsidRDefault="00C66EA9" w:rsidP="00C66EA9">
      <w:pPr>
        <w:spacing w:line="360" w:lineRule="auto"/>
        <w:ind w:left="2124" w:firstLine="708"/>
        <w:rPr>
          <w:b/>
          <w:sz w:val="20"/>
          <w:szCs w:val="20"/>
        </w:rPr>
      </w:pPr>
      <w:r w:rsidRPr="005D2FA6">
        <w:rPr>
          <w:b/>
          <w:sz w:val="20"/>
          <w:szCs w:val="20"/>
        </w:rPr>
        <w:t xml:space="preserve"> </w:t>
      </w:r>
      <w:r w:rsidR="00E51102" w:rsidRPr="005D2FA6">
        <w:rPr>
          <w:b/>
          <w:sz w:val="20"/>
          <w:szCs w:val="20"/>
        </w:rPr>
        <w:t xml:space="preserve">   </w:t>
      </w: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p w:rsidR="004E0862" w:rsidRPr="005D2FA6" w:rsidRDefault="004E0862" w:rsidP="00C66EA9">
      <w:pPr>
        <w:spacing w:line="360" w:lineRule="auto"/>
        <w:ind w:left="2124" w:firstLine="708"/>
        <w:rPr>
          <w:b/>
          <w:sz w:val="20"/>
          <w:szCs w:val="20"/>
        </w:rPr>
      </w:pPr>
    </w:p>
    <w:sectPr w:rsidR="004E0862" w:rsidRPr="005D2FA6" w:rsidSect="00B86800">
      <w:pgSz w:w="11907" w:h="16840" w:code="9"/>
      <w:pgMar w:top="3402" w:right="170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A6" w:rsidRDefault="005D2FA6" w:rsidP="005D2FA6">
      <w:r>
        <w:separator/>
      </w:r>
    </w:p>
  </w:endnote>
  <w:endnote w:type="continuationSeparator" w:id="0">
    <w:p w:rsidR="005D2FA6" w:rsidRDefault="005D2FA6" w:rsidP="005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A6" w:rsidRDefault="005D2FA6" w:rsidP="005D2FA6">
      <w:r>
        <w:separator/>
      </w:r>
    </w:p>
  </w:footnote>
  <w:footnote w:type="continuationSeparator" w:id="0">
    <w:p w:rsidR="005D2FA6" w:rsidRDefault="005D2FA6" w:rsidP="005D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7">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D045D9"/>
    <w:multiLevelType w:val="hybridMultilevel"/>
    <w:tmpl w:val="94AAA4EC"/>
    <w:lvl w:ilvl="0" w:tplc="A36857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EDC3B87"/>
    <w:multiLevelType w:val="singleLevel"/>
    <w:tmpl w:val="BE2AF3D4"/>
    <w:lvl w:ilvl="0">
      <w:start w:val="1"/>
      <w:numFmt w:val="lowerLetter"/>
      <w:lvlText w:val="%1."/>
      <w:lvlJc w:val="left"/>
      <w:pPr>
        <w:tabs>
          <w:tab w:val="num" w:pos="1065"/>
        </w:tabs>
        <w:ind w:left="1065" w:hanging="360"/>
      </w:pPr>
    </w:lvl>
  </w:abstractNum>
  <w:abstractNum w:abstractNumId="18">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4">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num>
  <w:num w:numId="6">
    <w:abstractNumId w:val="7"/>
  </w:num>
  <w:num w:numId="7">
    <w:abstractNumId w:val="2"/>
  </w:num>
  <w:num w:numId="8">
    <w:abstractNumId w:val="15"/>
  </w:num>
  <w:num w:numId="9">
    <w:abstractNumId w:val="25"/>
  </w:num>
  <w:num w:numId="10">
    <w:abstractNumId w:val="10"/>
  </w:num>
  <w:num w:numId="11">
    <w:abstractNumId w:val="21"/>
  </w:num>
  <w:num w:numId="12">
    <w:abstractNumId w:val="3"/>
  </w:num>
  <w:num w:numId="13">
    <w:abstractNumId w:val="1"/>
  </w:num>
  <w:num w:numId="14">
    <w:abstractNumId w:val="20"/>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8"/>
  </w:num>
  <w:num w:numId="20">
    <w:abstractNumId w:val="24"/>
  </w:num>
  <w:num w:numId="21">
    <w:abstractNumId w:val="26"/>
  </w:num>
  <w:num w:numId="22">
    <w:abstractNumId w:val="5"/>
  </w:num>
  <w:num w:numId="23">
    <w:abstractNumId w:val="19"/>
  </w:num>
  <w:num w:numId="24">
    <w:abstractNumId w:val="9"/>
  </w:num>
  <w:num w:numId="25">
    <w:abstractNumId w:val="0"/>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3199A"/>
    <w:rsid w:val="00040599"/>
    <w:rsid w:val="000456AA"/>
    <w:rsid w:val="0005613E"/>
    <w:rsid w:val="000647C3"/>
    <w:rsid w:val="0009368D"/>
    <w:rsid w:val="000A4640"/>
    <w:rsid w:val="000C2EDE"/>
    <w:rsid w:val="000C7566"/>
    <w:rsid w:val="000D37DB"/>
    <w:rsid w:val="000D6AB3"/>
    <w:rsid w:val="000F3741"/>
    <w:rsid w:val="00116561"/>
    <w:rsid w:val="00126E57"/>
    <w:rsid w:val="00146E65"/>
    <w:rsid w:val="00182229"/>
    <w:rsid w:val="0018271B"/>
    <w:rsid w:val="00184C9B"/>
    <w:rsid w:val="001945ED"/>
    <w:rsid w:val="001A224F"/>
    <w:rsid w:val="001B17F4"/>
    <w:rsid w:val="001B6E05"/>
    <w:rsid w:val="001C5964"/>
    <w:rsid w:val="001C618D"/>
    <w:rsid w:val="001E2472"/>
    <w:rsid w:val="001E4FBC"/>
    <w:rsid w:val="002018A9"/>
    <w:rsid w:val="00201E5A"/>
    <w:rsid w:val="00205199"/>
    <w:rsid w:val="00212885"/>
    <w:rsid w:val="0022735D"/>
    <w:rsid w:val="00234103"/>
    <w:rsid w:val="0023538B"/>
    <w:rsid w:val="00237B1F"/>
    <w:rsid w:val="00240742"/>
    <w:rsid w:val="0024722A"/>
    <w:rsid w:val="00253D7A"/>
    <w:rsid w:val="0026152F"/>
    <w:rsid w:val="00271A25"/>
    <w:rsid w:val="002743C9"/>
    <w:rsid w:val="0027538B"/>
    <w:rsid w:val="00280229"/>
    <w:rsid w:val="00285FE0"/>
    <w:rsid w:val="002A6F1E"/>
    <w:rsid w:val="002C5E2C"/>
    <w:rsid w:val="003219F2"/>
    <w:rsid w:val="00332B95"/>
    <w:rsid w:val="003445A8"/>
    <w:rsid w:val="0035422D"/>
    <w:rsid w:val="00361DE4"/>
    <w:rsid w:val="00365C73"/>
    <w:rsid w:val="00371207"/>
    <w:rsid w:val="003723E6"/>
    <w:rsid w:val="003826D7"/>
    <w:rsid w:val="0038527D"/>
    <w:rsid w:val="00394D74"/>
    <w:rsid w:val="003B1EE1"/>
    <w:rsid w:val="003C384A"/>
    <w:rsid w:val="003C4F4B"/>
    <w:rsid w:val="003E7FB2"/>
    <w:rsid w:val="003F256D"/>
    <w:rsid w:val="003F65E7"/>
    <w:rsid w:val="00411C09"/>
    <w:rsid w:val="00414F31"/>
    <w:rsid w:val="004216EB"/>
    <w:rsid w:val="00426E6C"/>
    <w:rsid w:val="0043017F"/>
    <w:rsid w:val="00433889"/>
    <w:rsid w:val="0043720E"/>
    <w:rsid w:val="00453B58"/>
    <w:rsid w:val="00455B7A"/>
    <w:rsid w:val="00463596"/>
    <w:rsid w:val="0046508A"/>
    <w:rsid w:val="00467438"/>
    <w:rsid w:val="0049245D"/>
    <w:rsid w:val="004A772C"/>
    <w:rsid w:val="004B43BD"/>
    <w:rsid w:val="004B5710"/>
    <w:rsid w:val="004C1B3E"/>
    <w:rsid w:val="004C7968"/>
    <w:rsid w:val="004D4C81"/>
    <w:rsid w:val="004E0862"/>
    <w:rsid w:val="004F1DA5"/>
    <w:rsid w:val="00505CDA"/>
    <w:rsid w:val="00510FF1"/>
    <w:rsid w:val="0051419E"/>
    <w:rsid w:val="00524240"/>
    <w:rsid w:val="00527095"/>
    <w:rsid w:val="005323BD"/>
    <w:rsid w:val="00535F35"/>
    <w:rsid w:val="00551289"/>
    <w:rsid w:val="005523EC"/>
    <w:rsid w:val="005530EA"/>
    <w:rsid w:val="0056081E"/>
    <w:rsid w:val="00563604"/>
    <w:rsid w:val="00595DFF"/>
    <w:rsid w:val="005A1E27"/>
    <w:rsid w:val="005A2F44"/>
    <w:rsid w:val="005A3C3B"/>
    <w:rsid w:val="005A530C"/>
    <w:rsid w:val="005B76FE"/>
    <w:rsid w:val="005C36C6"/>
    <w:rsid w:val="005C4208"/>
    <w:rsid w:val="005C61C5"/>
    <w:rsid w:val="005D073B"/>
    <w:rsid w:val="005D2FA6"/>
    <w:rsid w:val="005D30E3"/>
    <w:rsid w:val="005E43C3"/>
    <w:rsid w:val="005F05E2"/>
    <w:rsid w:val="005F3DA3"/>
    <w:rsid w:val="005F6BE6"/>
    <w:rsid w:val="006147E4"/>
    <w:rsid w:val="00621650"/>
    <w:rsid w:val="00636A16"/>
    <w:rsid w:val="006400D3"/>
    <w:rsid w:val="0064459F"/>
    <w:rsid w:val="0065161D"/>
    <w:rsid w:val="00655970"/>
    <w:rsid w:val="00667E51"/>
    <w:rsid w:val="006933DD"/>
    <w:rsid w:val="00694555"/>
    <w:rsid w:val="006968A1"/>
    <w:rsid w:val="006A2BC5"/>
    <w:rsid w:val="006B1E17"/>
    <w:rsid w:val="006B1E2C"/>
    <w:rsid w:val="006B688C"/>
    <w:rsid w:val="006C4B16"/>
    <w:rsid w:val="006C6B96"/>
    <w:rsid w:val="006D13B2"/>
    <w:rsid w:val="006D747C"/>
    <w:rsid w:val="006E66C8"/>
    <w:rsid w:val="006E716D"/>
    <w:rsid w:val="00720CAC"/>
    <w:rsid w:val="00722F62"/>
    <w:rsid w:val="00733069"/>
    <w:rsid w:val="0077589C"/>
    <w:rsid w:val="00797DFC"/>
    <w:rsid w:val="007C41E2"/>
    <w:rsid w:val="007C5AC6"/>
    <w:rsid w:val="007D04D1"/>
    <w:rsid w:val="007E5E18"/>
    <w:rsid w:val="007F376A"/>
    <w:rsid w:val="007F7655"/>
    <w:rsid w:val="00801379"/>
    <w:rsid w:val="008142B6"/>
    <w:rsid w:val="00830B49"/>
    <w:rsid w:val="00831FD7"/>
    <w:rsid w:val="00832B22"/>
    <w:rsid w:val="00861685"/>
    <w:rsid w:val="008622DD"/>
    <w:rsid w:val="00863C0F"/>
    <w:rsid w:val="00867530"/>
    <w:rsid w:val="008735A3"/>
    <w:rsid w:val="00880302"/>
    <w:rsid w:val="00883AD8"/>
    <w:rsid w:val="0088519A"/>
    <w:rsid w:val="008901A8"/>
    <w:rsid w:val="0089048F"/>
    <w:rsid w:val="00892F4A"/>
    <w:rsid w:val="00893908"/>
    <w:rsid w:val="008B7187"/>
    <w:rsid w:val="008C0054"/>
    <w:rsid w:val="008C4B66"/>
    <w:rsid w:val="008D0364"/>
    <w:rsid w:val="008D1618"/>
    <w:rsid w:val="008D73C4"/>
    <w:rsid w:val="008F197C"/>
    <w:rsid w:val="008F544E"/>
    <w:rsid w:val="009067D3"/>
    <w:rsid w:val="009122F5"/>
    <w:rsid w:val="0091408F"/>
    <w:rsid w:val="00921402"/>
    <w:rsid w:val="00921FBA"/>
    <w:rsid w:val="009379AE"/>
    <w:rsid w:val="00941FB4"/>
    <w:rsid w:val="00950F52"/>
    <w:rsid w:val="00986A85"/>
    <w:rsid w:val="009B4FF1"/>
    <w:rsid w:val="009C3082"/>
    <w:rsid w:val="009D11D4"/>
    <w:rsid w:val="009D3033"/>
    <w:rsid w:val="009D6FB7"/>
    <w:rsid w:val="009E343F"/>
    <w:rsid w:val="009F6C20"/>
    <w:rsid w:val="00A04305"/>
    <w:rsid w:val="00A21EBA"/>
    <w:rsid w:val="00A343E9"/>
    <w:rsid w:val="00A47950"/>
    <w:rsid w:val="00A50547"/>
    <w:rsid w:val="00A5706F"/>
    <w:rsid w:val="00A6170F"/>
    <w:rsid w:val="00A71671"/>
    <w:rsid w:val="00A72F69"/>
    <w:rsid w:val="00AB4D7C"/>
    <w:rsid w:val="00AB701B"/>
    <w:rsid w:val="00AE0CBC"/>
    <w:rsid w:val="00AE4A54"/>
    <w:rsid w:val="00AF6FC5"/>
    <w:rsid w:val="00B0396C"/>
    <w:rsid w:val="00B139FB"/>
    <w:rsid w:val="00B22C6D"/>
    <w:rsid w:val="00B23623"/>
    <w:rsid w:val="00B23ECA"/>
    <w:rsid w:val="00B24902"/>
    <w:rsid w:val="00B50066"/>
    <w:rsid w:val="00B52BD4"/>
    <w:rsid w:val="00B81F39"/>
    <w:rsid w:val="00B837CC"/>
    <w:rsid w:val="00B86800"/>
    <w:rsid w:val="00BA4AB5"/>
    <w:rsid w:val="00BB372C"/>
    <w:rsid w:val="00BB5890"/>
    <w:rsid w:val="00BF2D69"/>
    <w:rsid w:val="00BF4068"/>
    <w:rsid w:val="00BF6B0F"/>
    <w:rsid w:val="00BF6C43"/>
    <w:rsid w:val="00C05FF5"/>
    <w:rsid w:val="00C176B1"/>
    <w:rsid w:val="00C22D3E"/>
    <w:rsid w:val="00C231B7"/>
    <w:rsid w:val="00C32233"/>
    <w:rsid w:val="00C361B1"/>
    <w:rsid w:val="00C57796"/>
    <w:rsid w:val="00C626DA"/>
    <w:rsid w:val="00C66EA9"/>
    <w:rsid w:val="00C73843"/>
    <w:rsid w:val="00C75368"/>
    <w:rsid w:val="00C814CB"/>
    <w:rsid w:val="00C97D95"/>
    <w:rsid w:val="00CB2CE0"/>
    <w:rsid w:val="00CB5CD9"/>
    <w:rsid w:val="00CD3113"/>
    <w:rsid w:val="00CF6580"/>
    <w:rsid w:val="00D029B5"/>
    <w:rsid w:val="00D05EDB"/>
    <w:rsid w:val="00D06083"/>
    <w:rsid w:val="00D21127"/>
    <w:rsid w:val="00D24FB8"/>
    <w:rsid w:val="00D25067"/>
    <w:rsid w:val="00D26B6F"/>
    <w:rsid w:val="00D32DA5"/>
    <w:rsid w:val="00D50D13"/>
    <w:rsid w:val="00D51ACE"/>
    <w:rsid w:val="00D637A0"/>
    <w:rsid w:val="00D67149"/>
    <w:rsid w:val="00D7027C"/>
    <w:rsid w:val="00D71AA3"/>
    <w:rsid w:val="00D8421E"/>
    <w:rsid w:val="00D86161"/>
    <w:rsid w:val="00D971EB"/>
    <w:rsid w:val="00DB29FF"/>
    <w:rsid w:val="00DC7616"/>
    <w:rsid w:val="00DD2E1C"/>
    <w:rsid w:val="00DE065D"/>
    <w:rsid w:val="00DE170D"/>
    <w:rsid w:val="00DF19F5"/>
    <w:rsid w:val="00E05D95"/>
    <w:rsid w:val="00E07FFE"/>
    <w:rsid w:val="00E14E3F"/>
    <w:rsid w:val="00E31382"/>
    <w:rsid w:val="00E32229"/>
    <w:rsid w:val="00E4298D"/>
    <w:rsid w:val="00E447EA"/>
    <w:rsid w:val="00E51102"/>
    <w:rsid w:val="00E6121A"/>
    <w:rsid w:val="00E61B2E"/>
    <w:rsid w:val="00E845B6"/>
    <w:rsid w:val="00E915D6"/>
    <w:rsid w:val="00EB4BFD"/>
    <w:rsid w:val="00ED0256"/>
    <w:rsid w:val="00EE1198"/>
    <w:rsid w:val="00F17CE0"/>
    <w:rsid w:val="00F24AA7"/>
    <w:rsid w:val="00F324B2"/>
    <w:rsid w:val="00F35023"/>
    <w:rsid w:val="00F44639"/>
    <w:rsid w:val="00F46CAE"/>
    <w:rsid w:val="00F50B70"/>
    <w:rsid w:val="00F674B5"/>
    <w:rsid w:val="00F810C1"/>
    <w:rsid w:val="00F9218B"/>
    <w:rsid w:val="00FA10DC"/>
    <w:rsid w:val="00FB07CE"/>
    <w:rsid w:val="00FB6499"/>
    <w:rsid w:val="00FB703A"/>
    <w:rsid w:val="00FC5996"/>
    <w:rsid w:val="00FD1215"/>
    <w:rsid w:val="00FE6546"/>
    <w:rsid w:val="00FE78D3"/>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FF80F9B-6632-4CE2-B44B-A1F92F8F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BodyText2">
    <w:name w:val="Body Text 2"/>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F17C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1224-4EB9-47ED-8551-43833323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1559</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11201</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3</cp:revision>
  <cp:lastPrinted>2016-04-29T14:45:00Z</cp:lastPrinted>
  <dcterms:created xsi:type="dcterms:W3CDTF">2016-05-19T20:01:00Z</dcterms:created>
  <dcterms:modified xsi:type="dcterms:W3CDTF">2016-05-19T20:08:00Z</dcterms:modified>
</cp:coreProperties>
</file>