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76" w:rsidRDefault="00651B76" w:rsidP="006E7B18">
      <w:pPr>
        <w:tabs>
          <w:tab w:val="left" w:pos="0"/>
        </w:tabs>
        <w:jc w:val="center"/>
        <w:rPr>
          <w:b/>
          <w:i/>
        </w:rPr>
      </w:pPr>
    </w:p>
    <w:p w:rsidR="00651B76" w:rsidRPr="006C19BA" w:rsidRDefault="00651B76" w:rsidP="00651B76">
      <w:pPr>
        <w:rPr>
          <w:b/>
        </w:rPr>
      </w:pPr>
      <w:r>
        <w:rPr>
          <w:b/>
        </w:rPr>
        <w:t>C</w:t>
      </w:r>
      <w:r w:rsidRPr="006C19BA">
        <w:rPr>
          <w:b/>
        </w:rPr>
        <w:t>hamada Pública n.º 00</w:t>
      </w:r>
      <w:r w:rsidR="002B7CBA">
        <w:rPr>
          <w:b/>
        </w:rPr>
        <w:t>2</w:t>
      </w:r>
      <w:r w:rsidRPr="006C19BA">
        <w:rPr>
          <w:b/>
        </w:rPr>
        <w:t>/201</w:t>
      </w:r>
      <w:r w:rsidR="007D52D7">
        <w:rPr>
          <w:b/>
        </w:rPr>
        <w:t>2</w:t>
      </w:r>
      <w:r>
        <w:rPr>
          <w:b/>
        </w:rPr>
        <w:t xml:space="preserve">, Processo </w:t>
      </w:r>
      <w:r w:rsidR="002B7CBA">
        <w:rPr>
          <w:b/>
        </w:rPr>
        <w:t>676/2012</w:t>
      </w:r>
      <w:r>
        <w:rPr>
          <w:b/>
        </w:rPr>
        <w:t>,</w:t>
      </w:r>
      <w:r w:rsidRPr="006C19BA">
        <w:rPr>
          <w:b/>
        </w:rPr>
        <w:t xml:space="preserve"> para aquisição de gêneros alimentícios da agricultura familiar para alimentação escolar com dispensa de licitação, Lei n.º 11.947, de 16/07/2009, Resolução n.º 38 do FNDE, de 16/07/2009.</w:t>
      </w:r>
    </w:p>
    <w:p w:rsidR="00651B76" w:rsidRPr="006C19BA" w:rsidRDefault="00651B76" w:rsidP="00651B76">
      <w:pPr>
        <w:jc w:val="both"/>
      </w:pPr>
    </w:p>
    <w:p w:rsidR="00651B76" w:rsidRPr="006C19BA" w:rsidRDefault="00651B76" w:rsidP="00651B76">
      <w:pPr>
        <w:jc w:val="both"/>
      </w:pPr>
    </w:p>
    <w:p w:rsidR="00651B76" w:rsidRPr="006C19BA" w:rsidRDefault="00651B76" w:rsidP="00651B76">
      <w:pPr>
        <w:jc w:val="both"/>
        <w:rPr>
          <w:bCs/>
        </w:rPr>
      </w:pPr>
      <w:r w:rsidRPr="006C19BA">
        <w:t xml:space="preserve">A Prefeitura Municipal de São Marcos, </w:t>
      </w:r>
      <w:r w:rsidRPr="006C19BA">
        <w:rPr>
          <w:bCs/>
        </w:rPr>
        <w:t xml:space="preserve">pessoa jurídica de direito público, com sede à Avenida Venâncio Aires, 720 Centro, inscrita no CNPJ sob o nº 88.818.299/0001-37, representado neste ato pelo Sr. Prefeito Municipal, no uso de suas prerrogativas legais, e considerando o disposto no art.21 da </w:t>
      </w:r>
      <w:r w:rsidRPr="006C19BA">
        <w:t xml:space="preserve">Lei 11.947/2009 e na Resolução FNDE/ CD n.º 38/2009, </w:t>
      </w:r>
      <w:r w:rsidRPr="006C19BA">
        <w:rPr>
          <w:bCs/>
        </w:rPr>
        <w:t xml:space="preserve">através da Secretaria de Educação, </w:t>
      </w:r>
      <w:r w:rsidRPr="006C19BA">
        <w:t xml:space="preserve">vem realizar Chamada Pública para aquisição de gêneros alimentícios da Agricultura Familiar e do Empreendedor Familiar Rural, destinado ao atendimento ao Programa Nacional de Alimentação Escolar, durante o período de </w:t>
      </w:r>
      <w:r w:rsidR="009A1A79" w:rsidRPr="009A1A79">
        <w:rPr>
          <w:b/>
        </w:rPr>
        <w:t>11</w:t>
      </w:r>
      <w:r w:rsidR="007D52D7" w:rsidRPr="007D52D7">
        <w:rPr>
          <w:b/>
        </w:rPr>
        <w:t xml:space="preserve"> </w:t>
      </w:r>
      <w:r w:rsidR="002240B4">
        <w:rPr>
          <w:b/>
        </w:rPr>
        <w:t xml:space="preserve">de </w:t>
      </w:r>
      <w:r w:rsidR="009A1A79">
        <w:rPr>
          <w:b/>
        </w:rPr>
        <w:t>junho</w:t>
      </w:r>
      <w:r w:rsidR="007D52D7">
        <w:rPr>
          <w:b/>
        </w:rPr>
        <w:t xml:space="preserve"> a 0</w:t>
      </w:r>
      <w:r w:rsidR="009A1A79">
        <w:rPr>
          <w:b/>
        </w:rPr>
        <w:t>3</w:t>
      </w:r>
      <w:r w:rsidR="007D52D7">
        <w:rPr>
          <w:b/>
        </w:rPr>
        <w:t xml:space="preserve"> de </w:t>
      </w:r>
      <w:r w:rsidR="009A1A79">
        <w:rPr>
          <w:b/>
        </w:rPr>
        <w:t>setembro</w:t>
      </w:r>
      <w:r w:rsidRPr="00A9271C">
        <w:rPr>
          <w:b/>
        </w:rPr>
        <w:t xml:space="preserve"> de 201</w:t>
      </w:r>
      <w:r w:rsidR="007D52D7">
        <w:rPr>
          <w:b/>
        </w:rPr>
        <w:t>2</w:t>
      </w:r>
      <w:r w:rsidRPr="006C19BA">
        <w:t xml:space="preserve">. Os Grupos Formais/ Informais deverão apresentar a documentação para habilitação e Projeto de Venda até o dia </w:t>
      </w:r>
      <w:r w:rsidR="009A1A79" w:rsidRPr="009A1A79">
        <w:rPr>
          <w:b/>
        </w:rPr>
        <w:t>01</w:t>
      </w:r>
      <w:r w:rsidRPr="008370EA">
        <w:rPr>
          <w:b/>
        </w:rPr>
        <w:t xml:space="preserve"> de </w:t>
      </w:r>
      <w:r w:rsidR="009A1A79">
        <w:rPr>
          <w:b/>
        </w:rPr>
        <w:t>junho</w:t>
      </w:r>
      <w:r w:rsidRPr="008370EA">
        <w:rPr>
          <w:b/>
        </w:rPr>
        <w:t xml:space="preserve"> de 201</w:t>
      </w:r>
      <w:r w:rsidR="007D52D7">
        <w:rPr>
          <w:b/>
        </w:rPr>
        <w:t>2</w:t>
      </w:r>
      <w:r w:rsidRPr="008370EA">
        <w:rPr>
          <w:b/>
          <w:bCs/>
        </w:rPr>
        <w:t xml:space="preserve">, às </w:t>
      </w:r>
      <w:r w:rsidR="007D52D7">
        <w:rPr>
          <w:b/>
          <w:bCs/>
        </w:rPr>
        <w:t>1</w:t>
      </w:r>
      <w:r w:rsidR="009C54B3">
        <w:rPr>
          <w:b/>
          <w:bCs/>
        </w:rPr>
        <w:t>0</w:t>
      </w:r>
      <w:r w:rsidRPr="008370EA">
        <w:rPr>
          <w:b/>
          <w:bCs/>
        </w:rPr>
        <w:t xml:space="preserve"> horas</w:t>
      </w:r>
      <w:r w:rsidRPr="006C19BA">
        <w:rPr>
          <w:bCs/>
        </w:rPr>
        <w:t>, na Sala de Licitações da Prefeitura Municipal.</w:t>
      </w:r>
    </w:p>
    <w:p w:rsidR="00651B76" w:rsidRPr="006C19BA" w:rsidRDefault="00651B76" w:rsidP="00651B76">
      <w:pPr>
        <w:jc w:val="both"/>
        <w:rPr>
          <w:b/>
        </w:rPr>
      </w:pPr>
    </w:p>
    <w:p w:rsidR="00651B76" w:rsidRPr="006C19BA" w:rsidRDefault="00651B76" w:rsidP="00651B76">
      <w:pPr>
        <w:numPr>
          <w:ilvl w:val="0"/>
          <w:numId w:val="1"/>
        </w:numPr>
        <w:suppressAutoHyphens/>
        <w:jc w:val="both"/>
        <w:rPr>
          <w:b/>
        </w:rPr>
      </w:pPr>
      <w:r w:rsidRPr="006C19BA">
        <w:rPr>
          <w:b/>
        </w:rPr>
        <w:t>Objeto</w:t>
      </w:r>
    </w:p>
    <w:p w:rsidR="00651B76" w:rsidRPr="006C19BA" w:rsidRDefault="00651B76" w:rsidP="00651B76">
      <w:pPr>
        <w:jc w:val="both"/>
        <w:rPr>
          <w:b/>
        </w:rPr>
      </w:pPr>
    </w:p>
    <w:p w:rsidR="00651B76" w:rsidRDefault="00651B76" w:rsidP="00651B76">
      <w:pPr>
        <w:jc w:val="both"/>
      </w:pPr>
      <w:r w:rsidRPr="006C19BA">
        <w:t>O objeto da presente Chamada Pública é a de aquisição de gêneros alimentícios da Agricultura Familiar e do Empreendedor Familiar Rural, para o atendimento ao Programa Nacional de Alimentação Escolar/PNAE, conforme especificações dos gêneros alimentícios abaixo, num limite de até:</w:t>
      </w:r>
    </w:p>
    <w:p w:rsidR="009825EC" w:rsidRDefault="009825EC" w:rsidP="00651B76">
      <w:pPr>
        <w:jc w:val="both"/>
      </w:pPr>
    </w:p>
    <w:tbl>
      <w:tblPr>
        <w:tblpPr w:leftFromText="141" w:rightFromText="141" w:vertAnchor="text" w:horzAnchor="margin" w:tblpXSpec="center" w:tblpY="24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054"/>
        <w:gridCol w:w="851"/>
        <w:gridCol w:w="1134"/>
        <w:gridCol w:w="850"/>
        <w:gridCol w:w="1134"/>
      </w:tblGrid>
      <w:tr w:rsidR="009825EC" w:rsidRPr="00B703A9" w:rsidTr="009825EC">
        <w:trPr>
          <w:trHeight w:val="418"/>
        </w:trPr>
        <w:tc>
          <w:tcPr>
            <w:tcW w:w="7054" w:type="dxa"/>
            <w:shd w:val="clear" w:color="auto" w:fill="FFFFFF"/>
          </w:tcPr>
          <w:p w:rsidR="009825EC" w:rsidRPr="00F609D2" w:rsidRDefault="009825EC" w:rsidP="009825EC">
            <w:pPr>
              <w:jc w:val="center"/>
              <w:rPr>
                <w:rFonts w:ascii="Arial" w:hAnsi="Arial" w:cs="Arial"/>
                <w:b/>
                <w:sz w:val="16"/>
                <w:szCs w:val="16"/>
              </w:rPr>
            </w:pPr>
          </w:p>
          <w:p w:rsidR="009825EC" w:rsidRPr="00B703A9" w:rsidRDefault="009825EC" w:rsidP="009825EC">
            <w:pPr>
              <w:jc w:val="center"/>
              <w:rPr>
                <w:rFonts w:ascii="Arial" w:hAnsi="Arial" w:cs="Arial"/>
                <w:b/>
                <w:sz w:val="16"/>
                <w:szCs w:val="16"/>
              </w:rPr>
            </w:pPr>
            <w:r w:rsidRPr="00B703A9">
              <w:rPr>
                <w:rFonts w:ascii="Arial" w:hAnsi="Arial" w:cs="Arial"/>
                <w:b/>
                <w:sz w:val="16"/>
                <w:szCs w:val="16"/>
              </w:rPr>
              <w:t>DESCRIÇÃO</w:t>
            </w:r>
          </w:p>
        </w:tc>
        <w:tc>
          <w:tcPr>
            <w:tcW w:w="851" w:type="dxa"/>
            <w:shd w:val="clear" w:color="auto" w:fill="FFFFFF"/>
          </w:tcPr>
          <w:p w:rsidR="009825EC" w:rsidRPr="00B703A9" w:rsidRDefault="009825EC" w:rsidP="009825EC">
            <w:pPr>
              <w:jc w:val="center"/>
              <w:rPr>
                <w:rFonts w:ascii="Arial" w:hAnsi="Arial" w:cs="Arial"/>
                <w:b/>
                <w:sz w:val="16"/>
                <w:szCs w:val="16"/>
              </w:rPr>
            </w:pPr>
          </w:p>
          <w:p w:rsidR="009825EC" w:rsidRPr="00B703A9" w:rsidRDefault="009825EC" w:rsidP="009825EC">
            <w:pPr>
              <w:jc w:val="center"/>
              <w:rPr>
                <w:rFonts w:ascii="Arial" w:hAnsi="Arial" w:cs="Arial"/>
                <w:b/>
                <w:sz w:val="16"/>
                <w:szCs w:val="16"/>
              </w:rPr>
            </w:pPr>
            <w:r w:rsidRPr="00B703A9">
              <w:rPr>
                <w:rFonts w:ascii="Arial" w:hAnsi="Arial" w:cs="Arial"/>
                <w:b/>
                <w:sz w:val="16"/>
                <w:szCs w:val="16"/>
              </w:rPr>
              <w:t>QNT</w:t>
            </w:r>
          </w:p>
          <w:p w:rsidR="009825EC" w:rsidRPr="00B703A9" w:rsidRDefault="009825EC" w:rsidP="009825EC">
            <w:pPr>
              <w:jc w:val="center"/>
              <w:rPr>
                <w:rFonts w:ascii="Arial" w:hAnsi="Arial" w:cs="Arial"/>
                <w:b/>
                <w:sz w:val="16"/>
                <w:szCs w:val="16"/>
              </w:rPr>
            </w:pPr>
          </w:p>
        </w:tc>
        <w:tc>
          <w:tcPr>
            <w:tcW w:w="1134" w:type="dxa"/>
            <w:shd w:val="clear" w:color="auto" w:fill="FFFFFF"/>
          </w:tcPr>
          <w:p w:rsidR="009825EC" w:rsidRPr="00B703A9" w:rsidRDefault="009825EC" w:rsidP="009825EC">
            <w:pPr>
              <w:jc w:val="center"/>
              <w:rPr>
                <w:rFonts w:ascii="Arial" w:hAnsi="Arial" w:cs="Arial"/>
                <w:b/>
                <w:sz w:val="16"/>
                <w:szCs w:val="16"/>
              </w:rPr>
            </w:pPr>
          </w:p>
          <w:p w:rsidR="009825EC" w:rsidRPr="00B703A9" w:rsidRDefault="009825EC" w:rsidP="009825EC">
            <w:pPr>
              <w:jc w:val="center"/>
              <w:rPr>
                <w:rFonts w:ascii="Arial" w:hAnsi="Arial" w:cs="Arial"/>
                <w:b/>
                <w:sz w:val="16"/>
                <w:szCs w:val="16"/>
              </w:rPr>
            </w:pPr>
            <w:r w:rsidRPr="00B703A9">
              <w:rPr>
                <w:rFonts w:ascii="Arial" w:hAnsi="Arial" w:cs="Arial"/>
                <w:b/>
                <w:sz w:val="16"/>
                <w:szCs w:val="16"/>
              </w:rPr>
              <w:t>UNID</w:t>
            </w:r>
          </w:p>
        </w:tc>
        <w:tc>
          <w:tcPr>
            <w:tcW w:w="850" w:type="dxa"/>
            <w:shd w:val="clear" w:color="auto" w:fill="FFFFFF"/>
          </w:tcPr>
          <w:p w:rsidR="009825EC" w:rsidRPr="00B703A9" w:rsidRDefault="009825EC" w:rsidP="009825EC">
            <w:pPr>
              <w:jc w:val="center"/>
              <w:rPr>
                <w:rFonts w:ascii="Arial" w:hAnsi="Arial" w:cs="Arial"/>
                <w:b/>
                <w:sz w:val="16"/>
                <w:szCs w:val="16"/>
              </w:rPr>
            </w:pPr>
          </w:p>
          <w:p w:rsidR="009825EC" w:rsidRPr="00B703A9" w:rsidRDefault="009825EC" w:rsidP="009825EC">
            <w:pPr>
              <w:jc w:val="center"/>
              <w:rPr>
                <w:rFonts w:ascii="Arial" w:hAnsi="Arial" w:cs="Arial"/>
                <w:b/>
                <w:sz w:val="16"/>
                <w:szCs w:val="16"/>
              </w:rPr>
            </w:pPr>
            <w:r w:rsidRPr="00B703A9">
              <w:rPr>
                <w:rFonts w:ascii="Arial" w:hAnsi="Arial" w:cs="Arial"/>
                <w:b/>
                <w:sz w:val="16"/>
                <w:szCs w:val="16"/>
              </w:rPr>
              <w:t>R$</w:t>
            </w:r>
          </w:p>
        </w:tc>
        <w:tc>
          <w:tcPr>
            <w:tcW w:w="1134" w:type="dxa"/>
            <w:shd w:val="clear" w:color="auto" w:fill="FFFFFF"/>
          </w:tcPr>
          <w:p w:rsidR="009825EC" w:rsidRPr="00B703A9" w:rsidRDefault="009825EC" w:rsidP="009825EC">
            <w:pPr>
              <w:jc w:val="center"/>
              <w:rPr>
                <w:rFonts w:ascii="Arial" w:hAnsi="Arial" w:cs="Arial"/>
                <w:b/>
                <w:sz w:val="16"/>
                <w:szCs w:val="16"/>
              </w:rPr>
            </w:pPr>
          </w:p>
          <w:p w:rsidR="009825EC" w:rsidRPr="00B703A9" w:rsidRDefault="009825EC" w:rsidP="009825EC">
            <w:pPr>
              <w:jc w:val="center"/>
              <w:rPr>
                <w:rFonts w:ascii="Arial" w:hAnsi="Arial" w:cs="Arial"/>
                <w:b/>
                <w:sz w:val="16"/>
                <w:szCs w:val="16"/>
              </w:rPr>
            </w:pPr>
            <w:r w:rsidRPr="00B703A9">
              <w:rPr>
                <w:rFonts w:ascii="Arial" w:hAnsi="Arial" w:cs="Arial"/>
                <w:b/>
                <w:sz w:val="16"/>
                <w:szCs w:val="16"/>
              </w:rPr>
              <w:t>VALOR TOTAL</w:t>
            </w:r>
            <w:r>
              <w:rPr>
                <w:rFonts w:ascii="Arial" w:hAnsi="Arial" w:cs="Arial"/>
                <w:b/>
                <w:sz w:val="16"/>
                <w:szCs w:val="16"/>
              </w:rPr>
              <w:t xml:space="preserve"> (R</w:t>
            </w:r>
            <w:r w:rsidRPr="00B703A9">
              <w:rPr>
                <w:rFonts w:ascii="Arial" w:hAnsi="Arial" w:cs="Arial"/>
                <w:b/>
                <w:sz w:val="16"/>
                <w:szCs w:val="16"/>
              </w:rPr>
              <w:t xml:space="preserve">$) </w:t>
            </w:r>
          </w:p>
        </w:tc>
      </w:tr>
      <w:tr w:rsidR="009825EC" w:rsidRPr="00B703A9" w:rsidTr="009825EC">
        <w:trPr>
          <w:trHeight w:val="357"/>
        </w:trPr>
        <w:tc>
          <w:tcPr>
            <w:tcW w:w="7054" w:type="dxa"/>
            <w:shd w:val="clear" w:color="auto" w:fill="FFFFFF"/>
          </w:tcPr>
          <w:p w:rsidR="009825EC" w:rsidRPr="00B703A9" w:rsidRDefault="009825EC" w:rsidP="009825EC">
            <w:pPr>
              <w:autoSpaceDE w:val="0"/>
              <w:autoSpaceDN w:val="0"/>
              <w:adjustRightInd w:val="0"/>
              <w:jc w:val="both"/>
              <w:rPr>
                <w:rFonts w:ascii="Arial" w:hAnsi="Arial" w:cs="Arial"/>
                <w:bCs/>
                <w:i/>
                <w:sz w:val="21"/>
                <w:szCs w:val="21"/>
              </w:rPr>
            </w:pPr>
            <w:r>
              <w:rPr>
                <w:rFonts w:ascii="Arial" w:hAnsi="Arial" w:cs="Arial"/>
                <w:bCs/>
                <w:i/>
                <w:sz w:val="21"/>
                <w:szCs w:val="21"/>
              </w:rPr>
              <w:t xml:space="preserve">Aipim descascado; </w:t>
            </w:r>
            <w:r w:rsidRPr="00B703A9">
              <w:rPr>
                <w:rFonts w:ascii="Arial" w:eastAsia="Calibri" w:hAnsi="Arial" w:cs="Arial"/>
                <w:sz w:val="21"/>
                <w:szCs w:val="21"/>
                <w:lang w:eastAsia="en-US"/>
              </w:rPr>
              <w:t>tamanho médio, com características íntegras e de boa qualidade; isento de sujidades, com boa coloração e consistência.</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920</w:t>
            </w:r>
          </w:p>
        </w:tc>
        <w:tc>
          <w:tcPr>
            <w:tcW w:w="1134"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3,45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3174,00</w:t>
            </w:r>
          </w:p>
        </w:tc>
      </w:tr>
      <w:tr w:rsidR="009825EC" w:rsidRPr="00B703A9" w:rsidTr="009825EC">
        <w:trPr>
          <w:trHeight w:val="357"/>
        </w:trPr>
        <w:tc>
          <w:tcPr>
            <w:tcW w:w="7054" w:type="dxa"/>
            <w:shd w:val="clear" w:color="auto" w:fill="FFFFFF"/>
          </w:tcPr>
          <w:p w:rsidR="009825EC" w:rsidRPr="00B703A9" w:rsidRDefault="009825EC" w:rsidP="009825EC">
            <w:pPr>
              <w:autoSpaceDE w:val="0"/>
              <w:autoSpaceDN w:val="0"/>
              <w:adjustRightInd w:val="0"/>
              <w:jc w:val="both"/>
              <w:rPr>
                <w:rFonts w:ascii="Arial" w:eastAsia="Calibri" w:hAnsi="Arial" w:cs="Arial"/>
                <w:sz w:val="21"/>
                <w:szCs w:val="21"/>
                <w:lang w:eastAsia="en-US"/>
              </w:rPr>
            </w:pPr>
            <w:r w:rsidRPr="00B703A9">
              <w:rPr>
                <w:rFonts w:ascii="Arial" w:hAnsi="Arial" w:cs="Arial"/>
                <w:bCs/>
                <w:i/>
                <w:sz w:val="21"/>
                <w:szCs w:val="21"/>
              </w:rPr>
              <w:t>Alho</w:t>
            </w:r>
            <w:r w:rsidRPr="00B703A9">
              <w:rPr>
                <w:rFonts w:ascii="Arial" w:hAnsi="Arial" w:cs="Arial"/>
                <w:bCs/>
                <w:sz w:val="21"/>
                <w:szCs w:val="21"/>
              </w:rPr>
              <w:t xml:space="preserve">; </w:t>
            </w:r>
            <w:r w:rsidRPr="00B703A9">
              <w:rPr>
                <w:rFonts w:ascii="Arial" w:eastAsia="Calibri" w:hAnsi="Arial" w:cs="Arial"/>
                <w:sz w:val="21"/>
                <w:szCs w:val="21"/>
                <w:lang w:eastAsia="en-US"/>
              </w:rPr>
              <w:t>tamanho médio, com características íntegras e de boa qualidade; isento de sujidades, com boa coloração e consistência.</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83</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6,50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539,50</w:t>
            </w:r>
          </w:p>
        </w:tc>
      </w:tr>
      <w:tr w:rsidR="009825EC" w:rsidRPr="00B703A9" w:rsidTr="009825EC">
        <w:trPr>
          <w:trHeight w:val="280"/>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Alface</w:t>
            </w:r>
            <w:r w:rsidRPr="00B703A9">
              <w:rPr>
                <w:rFonts w:ascii="Arial" w:hAnsi="Arial" w:cs="Arial"/>
                <w:bCs/>
                <w:sz w:val="21"/>
                <w:szCs w:val="21"/>
              </w:rPr>
              <w:t xml:space="preserve">: </w:t>
            </w:r>
            <w:r w:rsidRPr="00B703A9">
              <w:rPr>
                <w:rFonts w:ascii="Arial" w:eastAsia="Calibri" w:hAnsi="Arial" w:cs="Arial"/>
                <w:sz w:val="21"/>
                <w:szCs w:val="21"/>
                <w:lang w:eastAsia="en-US"/>
              </w:rPr>
              <w:t>Com folhas íntegras e de boa qualidade, sem partes escurecidas e murchas.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1310</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Pé</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0,95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1244,50</w:t>
            </w:r>
          </w:p>
        </w:tc>
      </w:tr>
      <w:tr w:rsidR="009825EC" w:rsidRPr="00B703A9" w:rsidTr="009825EC">
        <w:trPr>
          <w:trHeight w:val="352"/>
        </w:trPr>
        <w:tc>
          <w:tcPr>
            <w:tcW w:w="7054" w:type="dxa"/>
            <w:shd w:val="clear" w:color="auto" w:fill="FFFFFF"/>
          </w:tcPr>
          <w:p w:rsidR="009825EC" w:rsidRPr="00B703A9" w:rsidRDefault="009825EC" w:rsidP="009825EC">
            <w:pPr>
              <w:autoSpaceDE w:val="0"/>
              <w:autoSpaceDN w:val="0"/>
              <w:adjustRightInd w:val="0"/>
              <w:rPr>
                <w:rFonts w:ascii="Arial" w:hAnsi="Arial" w:cs="Arial"/>
                <w:bCs/>
                <w:i/>
                <w:sz w:val="21"/>
                <w:szCs w:val="21"/>
              </w:rPr>
            </w:pPr>
            <w:r w:rsidRPr="00B703A9">
              <w:rPr>
                <w:rFonts w:ascii="Arial" w:eastAsia="Calibri" w:hAnsi="Arial" w:cs="Arial"/>
                <w:sz w:val="21"/>
                <w:szCs w:val="21"/>
                <w:lang w:eastAsia="en-US"/>
              </w:rPr>
              <w:t>Batata doce; com características íntegras e de boa qualidade;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70</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1,60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112,00</w:t>
            </w:r>
          </w:p>
        </w:tc>
      </w:tr>
      <w:tr w:rsidR="009825EC" w:rsidRPr="00B703A9" w:rsidTr="009825EC">
        <w:trPr>
          <w:trHeight w:val="352"/>
        </w:trPr>
        <w:tc>
          <w:tcPr>
            <w:tcW w:w="7054" w:type="dxa"/>
            <w:shd w:val="clear" w:color="auto" w:fill="FFFFFF"/>
          </w:tcPr>
          <w:p w:rsidR="009825EC" w:rsidRPr="00B703A9" w:rsidRDefault="009825EC" w:rsidP="009825EC">
            <w:pPr>
              <w:autoSpaceDE w:val="0"/>
              <w:autoSpaceDN w:val="0"/>
              <w:adjustRightInd w:val="0"/>
              <w:rPr>
                <w:rFonts w:ascii="Arial" w:hAnsi="Arial" w:cs="Arial"/>
                <w:bCs/>
                <w:i/>
                <w:sz w:val="21"/>
                <w:szCs w:val="21"/>
              </w:rPr>
            </w:pPr>
            <w:r>
              <w:rPr>
                <w:rFonts w:ascii="Arial" w:hAnsi="Arial" w:cs="Arial"/>
                <w:bCs/>
                <w:i/>
                <w:sz w:val="21"/>
                <w:szCs w:val="21"/>
              </w:rPr>
              <w:t xml:space="preserve">Bergamota; </w:t>
            </w:r>
            <w:r w:rsidRPr="00B703A9">
              <w:rPr>
                <w:rFonts w:ascii="Arial" w:eastAsia="Calibri" w:hAnsi="Arial" w:cs="Arial"/>
                <w:sz w:val="21"/>
                <w:szCs w:val="21"/>
                <w:lang w:eastAsia="en-US"/>
              </w:rPr>
              <w:t>fruto de tamanho médio, com características íntegras e de boa qualidade; coloração uniforme apresentando grau de maturação tal que lhe permita suportar a manipulação, o transporte, a conservação e o consumo em condições adequadas</w:t>
            </w:r>
            <w:r w:rsidRPr="00B703A9">
              <w:rPr>
                <w:rFonts w:ascii="Arial" w:hAnsi="Arial" w:cs="Arial"/>
                <w:bCs/>
                <w:sz w:val="21"/>
                <w:szCs w:val="21"/>
              </w:rPr>
              <w:t>.</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1014</w:t>
            </w:r>
          </w:p>
        </w:tc>
        <w:tc>
          <w:tcPr>
            <w:tcW w:w="1134"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 xml:space="preserve">Kg </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1,95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1977,30</w:t>
            </w:r>
          </w:p>
        </w:tc>
      </w:tr>
      <w:tr w:rsidR="009825EC" w:rsidRPr="00B703A9" w:rsidTr="009825EC">
        <w:trPr>
          <w:trHeight w:val="352"/>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Beterraba</w:t>
            </w:r>
            <w:r w:rsidRPr="00B703A9">
              <w:rPr>
                <w:rFonts w:ascii="Arial" w:hAnsi="Arial" w:cs="Arial"/>
                <w:bCs/>
                <w:sz w:val="21"/>
                <w:szCs w:val="21"/>
              </w:rPr>
              <w:t xml:space="preserve">; </w:t>
            </w:r>
            <w:r w:rsidRPr="00B703A9">
              <w:rPr>
                <w:rFonts w:ascii="Arial" w:eastAsia="Calibri" w:hAnsi="Arial" w:cs="Arial"/>
                <w:sz w:val="21"/>
                <w:szCs w:val="21"/>
                <w:lang w:eastAsia="en-US"/>
              </w:rPr>
              <w:t>de boa qualidade, coloração uniforme;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573</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1,45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830,85</w:t>
            </w:r>
          </w:p>
        </w:tc>
      </w:tr>
      <w:tr w:rsidR="009825EC" w:rsidRPr="00B703A9" w:rsidTr="009825EC">
        <w:trPr>
          <w:trHeight w:val="352"/>
        </w:trPr>
        <w:tc>
          <w:tcPr>
            <w:tcW w:w="7054" w:type="dxa"/>
            <w:shd w:val="clear" w:color="auto" w:fill="FFFFFF"/>
          </w:tcPr>
          <w:p w:rsidR="009825EC" w:rsidRPr="00B703A9" w:rsidRDefault="009825EC" w:rsidP="009825EC">
            <w:pPr>
              <w:autoSpaceDE w:val="0"/>
              <w:autoSpaceDN w:val="0"/>
              <w:adjustRightInd w:val="0"/>
              <w:rPr>
                <w:rFonts w:ascii="Arial" w:hAnsi="Arial" w:cs="Arial"/>
                <w:bCs/>
                <w:i/>
                <w:sz w:val="21"/>
                <w:szCs w:val="21"/>
              </w:rPr>
            </w:pPr>
            <w:r w:rsidRPr="00B703A9">
              <w:rPr>
                <w:rFonts w:ascii="Arial" w:hAnsi="Arial" w:cs="Arial"/>
                <w:bCs/>
                <w:i/>
                <w:sz w:val="21"/>
                <w:szCs w:val="21"/>
              </w:rPr>
              <w:t>Brócolis,</w:t>
            </w:r>
            <w:r w:rsidRPr="00B703A9">
              <w:rPr>
                <w:rFonts w:ascii="Arial" w:eastAsia="Calibri" w:hAnsi="Arial" w:cs="Arial"/>
                <w:sz w:val="21"/>
                <w:szCs w:val="21"/>
                <w:lang w:eastAsia="en-US"/>
              </w:rPr>
              <w:t xml:space="preserve"> de boa qualidade, coloração uniforme;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188</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Unidade</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1,75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329,00</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Cebola Nacional</w:t>
            </w:r>
            <w:r w:rsidRPr="00B703A9">
              <w:rPr>
                <w:rFonts w:ascii="Arial" w:hAnsi="Arial" w:cs="Arial"/>
                <w:bCs/>
                <w:sz w:val="21"/>
                <w:szCs w:val="21"/>
              </w:rPr>
              <w:t xml:space="preserve">; </w:t>
            </w:r>
            <w:r w:rsidRPr="00B703A9">
              <w:rPr>
                <w:rFonts w:ascii="Arial" w:eastAsia="Calibri" w:hAnsi="Arial" w:cs="Arial"/>
                <w:sz w:val="21"/>
                <w:szCs w:val="21"/>
                <w:lang w:eastAsia="en-US"/>
              </w:rPr>
              <w:t xml:space="preserve">tamanho médio, com características íntegras e de boa qualidade; isento de sujidades e putrefações. </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1096</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1,60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1753,60</w:t>
            </w:r>
          </w:p>
        </w:tc>
      </w:tr>
      <w:tr w:rsidR="009825EC" w:rsidRPr="00B703A9" w:rsidTr="009825EC">
        <w:trPr>
          <w:trHeight w:val="454"/>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Cenoura</w:t>
            </w:r>
            <w:r w:rsidRPr="00B703A9">
              <w:rPr>
                <w:rFonts w:ascii="Arial" w:hAnsi="Arial" w:cs="Arial"/>
                <w:bCs/>
                <w:sz w:val="21"/>
                <w:szCs w:val="21"/>
              </w:rPr>
              <w:t>;</w:t>
            </w:r>
            <w:r w:rsidRPr="00B703A9">
              <w:rPr>
                <w:rFonts w:ascii="Arial" w:eastAsia="Calibri" w:hAnsi="Arial" w:cs="Arial"/>
                <w:sz w:val="21"/>
                <w:szCs w:val="21"/>
                <w:lang w:eastAsia="en-US"/>
              </w:rPr>
              <w:t xml:space="preserve"> tamanho médio, com características íntegras e de boa qualidade;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539</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1,95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1051,05</w:t>
            </w:r>
          </w:p>
        </w:tc>
      </w:tr>
      <w:tr w:rsidR="009825EC" w:rsidRPr="00B703A9" w:rsidTr="009825EC">
        <w:trPr>
          <w:trHeight w:val="360"/>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i/>
                <w:sz w:val="21"/>
                <w:szCs w:val="21"/>
              </w:rPr>
              <w:t xml:space="preserve">Chicória: </w:t>
            </w:r>
            <w:r w:rsidRPr="00B703A9">
              <w:rPr>
                <w:rFonts w:ascii="Arial" w:eastAsia="Calibri" w:hAnsi="Arial" w:cs="Arial"/>
                <w:sz w:val="21"/>
                <w:szCs w:val="21"/>
                <w:lang w:eastAsia="en-US"/>
              </w:rPr>
              <w:t>Com folhas íntegras e de boa qualidade.</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404</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lastRenderedPageBreak/>
              <w:t>Pé</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lastRenderedPageBreak/>
              <w:t>0,95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383,80</w:t>
            </w:r>
          </w:p>
        </w:tc>
      </w:tr>
      <w:tr w:rsidR="009825EC" w:rsidRPr="00B703A9" w:rsidTr="009825EC">
        <w:trPr>
          <w:trHeight w:val="499"/>
        </w:trPr>
        <w:tc>
          <w:tcPr>
            <w:tcW w:w="7054" w:type="dxa"/>
            <w:shd w:val="clear" w:color="auto" w:fill="FFFFFF"/>
          </w:tcPr>
          <w:p w:rsidR="009825EC" w:rsidRPr="00B703A9" w:rsidRDefault="009825EC" w:rsidP="009825EC">
            <w:pPr>
              <w:autoSpaceDE w:val="0"/>
              <w:autoSpaceDN w:val="0"/>
              <w:adjustRightInd w:val="0"/>
              <w:rPr>
                <w:rFonts w:ascii="Arial" w:hAnsi="Arial" w:cs="Arial"/>
                <w:bCs/>
                <w:i/>
                <w:sz w:val="21"/>
                <w:szCs w:val="21"/>
              </w:rPr>
            </w:pPr>
            <w:proofErr w:type="spellStart"/>
            <w:r w:rsidRPr="00B703A9">
              <w:rPr>
                <w:rFonts w:ascii="Arial" w:hAnsi="Arial" w:cs="Arial"/>
                <w:bCs/>
                <w:i/>
                <w:sz w:val="21"/>
                <w:szCs w:val="21"/>
              </w:rPr>
              <w:lastRenderedPageBreak/>
              <w:t>Chimia</w:t>
            </w:r>
            <w:proofErr w:type="spellEnd"/>
            <w:r w:rsidRPr="00B703A9">
              <w:rPr>
                <w:rFonts w:ascii="Arial" w:hAnsi="Arial" w:cs="Arial"/>
                <w:bCs/>
                <w:sz w:val="21"/>
                <w:szCs w:val="21"/>
              </w:rPr>
              <w:t xml:space="preserve">; de sabores variados pote com 1Kg </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455</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6,85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3116,75</w:t>
            </w:r>
          </w:p>
        </w:tc>
      </w:tr>
      <w:tr w:rsidR="009825EC" w:rsidRPr="00B703A9" w:rsidTr="009825EC">
        <w:trPr>
          <w:trHeight w:val="499"/>
        </w:trPr>
        <w:tc>
          <w:tcPr>
            <w:tcW w:w="7054" w:type="dxa"/>
            <w:shd w:val="clear" w:color="auto" w:fill="FFFFFF"/>
          </w:tcPr>
          <w:p w:rsidR="009825EC" w:rsidRPr="00B703A9" w:rsidRDefault="009825EC" w:rsidP="009825EC">
            <w:pPr>
              <w:rPr>
                <w:rFonts w:ascii="Arial" w:hAnsi="Arial" w:cs="Arial"/>
                <w:i/>
                <w:sz w:val="21"/>
                <w:szCs w:val="21"/>
              </w:rPr>
            </w:pPr>
            <w:r w:rsidRPr="00B703A9">
              <w:rPr>
                <w:rFonts w:ascii="Arial" w:hAnsi="Arial" w:cs="Arial"/>
                <w:i/>
                <w:sz w:val="21"/>
                <w:szCs w:val="21"/>
              </w:rPr>
              <w:t>Chuchu</w:t>
            </w:r>
            <w:r w:rsidRPr="00B703A9">
              <w:rPr>
                <w:rFonts w:ascii="Arial" w:hAnsi="Arial" w:cs="Arial"/>
                <w:sz w:val="21"/>
                <w:szCs w:val="21"/>
              </w:rPr>
              <w:t>;</w:t>
            </w:r>
            <w:r w:rsidRPr="00B703A9">
              <w:rPr>
                <w:rFonts w:ascii="Arial" w:eastAsia="Calibri" w:hAnsi="Arial" w:cs="Arial"/>
                <w:sz w:val="21"/>
                <w:szCs w:val="21"/>
                <w:lang w:eastAsia="en-US"/>
              </w:rPr>
              <w:t xml:space="preserve"> tamanho médio, com características íntegras e de boa qualidade; isento de sujidades.</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633</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0,55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348,15</w:t>
            </w:r>
          </w:p>
        </w:tc>
      </w:tr>
      <w:tr w:rsidR="009825EC" w:rsidRPr="00B703A9" w:rsidTr="009825EC">
        <w:trPr>
          <w:trHeight w:val="499"/>
        </w:trPr>
        <w:tc>
          <w:tcPr>
            <w:tcW w:w="7054" w:type="dxa"/>
            <w:shd w:val="clear" w:color="auto" w:fill="FFFFFF"/>
          </w:tcPr>
          <w:p w:rsidR="009825EC" w:rsidRPr="00B703A9" w:rsidRDefault="009825EC" w:rsidP="009825EC">
            <w:pPr>
              <w:rPr>
                <w:rFonts w:ascii="Arial" w:hAnsi="Arial" w:cs="Arial"/>
                <w:sz w:val="21"/>
                <w:szCs w:val="21"/>
              </w:rPr>
            </w:pPr>
            <w:r w:rsidRPr="00B703A9">
              <w:rPr>
                <w:rFonts w:ascii="Arial" w:hAnsi="Arial" w:cs="Arial"/>
                <w:i/>
                <w:sz w:val="21"/>
                <w:szCs w:val="21"/>
              </w:rPr>
              <w:t>Couve flor;</w:t>
            </w:r>
            <w:r w:rsidRPr="00B703A9">
              <w:rPr>
                <w:rFonts w:ascii="Arial" w:eastAsia="Calibri" w:hAnsi="Arial" w:cs="Arial"/>
                <w:sz w:val="21"/>
                <w:szCs w:val="21"/>
                <w:lang w:eastAsia="en-US"/>
              </w:rPr>
              <w:t xml:space="preserve"> de boa qualidade, coloração uniforme; isento de sujidades.</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128</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Unidade</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3,10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396,80</w:t>
            </w:r>
          </w:p>
        </w:tc>
      </w:tr>
      <w:tr w:rsidR="009825EC" w:rsidRPr="00B703A9" w:rsidTr="009825EC">
        <w:trPr>
          <w:trHeight w:val="535"/>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i/>
                <w:sz w:val="21"/>
                <w:szCs w:val="21"/>
              </w:rPr>
              <w:t>Couve-Folha</w:t>
            </w:r>
            <w:r w:rsidRPr="00B703A9">
              <w:rPr>
                <w:rFonts w:ascii="Arial" w:hAnsi="Arial" w:cs="Arial"/>
                <w:sz w:val="21"/>
                <w:szCs w:val="21"/>
              </w:rPr>
              <w:t>;</w:t>
            </w:r>
            <w:r w:rsidRPr="00B703A9">
              <w:rPr>
                <w:rFonts w:ascii="Arial" w:eastAsia="Calibri" w:hAnsi="Arial" w:cs="Arial"/>
                <w:sz w:val="21"/>
                <w:szCs w:val="21"/>
                <w:lang w:eastAsia="en-US"/>
              </w:rPr>
              <w:t xml:space="preserve"> com características íntegras e de boa qualidade; isento de sujidades.</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811</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t>Molho</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1,15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932,65</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hAnsi="Arial" w:cs="Arial"/>
                <w:bCs/>
                <w:i/>
                <w:sz w:val="21"/>
                <w:szCs w:val="21"/>
              </w:rPr>
            </w:pPr>
            <w:r>
              <w:rPr>
                <w:rFonts w:ascii="Arial" w:hAnsi="Arial" w:cs="Arial"/>
                <w:i/>
                <w:sz w:val="21"/>
                <w:szCs w:val="21"/>
              </w:rPr>
              <w:t>Kiwi</w:t>
            </w:r>
            <w:r w:rsidRPr="00B703A9">
              <w:rPr>
                <w:rFonts w:ascii="Arial" w:hAnsi="Arial" w:cs="Arial"/>
                <w:sz w:val="21"/>
                <w:szCs w:val="21"/>
              </w:rPr>
              <w:t>;</w:t>
            </w:r>
            <w:r w:rsidRPr="00B703A9">
              <w:rPr>
                <w:rFonts w:ascii="Arial" w:eastAsia="Calibri" w:hAnsi="Arial" w:cs="Arial"/>
                <w:sz w:val="21"/>
                <w:szCs w:val="21"/>
                <w:lang w:eastAsia="en-US"/>
              </w:rPr>
              <w:t xml:space="preserve"> com características íntegras e de boa qualidade;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1142</w:t>
            </w:r>
          </w:p>
        </w:tc>
        <w:tc>
          <w:tcPr>
            <w:tcW w:w="1134"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1,80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2055,60</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 xml:space="preserve">Laranja </w:t>
            </w:r>
            <w:r>
              <w:rPr>
                <w:rFonts w:ascii="Arial" w:hAnsi="Arial" w:cs="Arial"/>
                <w:bCs/>
                <w:i/>
                <w:sz w:val="21"/>
                <w:szCs w:val="21"/>
              </w:rPr>
              <w:t>Umbigo</w:t>
            </w:r>
            <w:r w:rsidRPr="00B703A9">
              <w:rPr>
                <w:rFonts w:ascii="Arial" w:hAnsi="Arial" w:cs="Arial"/>
                <w:bCs/>
                <w:i/>
                <w:sz w:val="21"/>
                <w:szCs w:val="21"/>
              </w:rPr>
              <w:t xml:space="preserve"> </w:t>
            </w:r>
            <w:r w:rsidRPr="00B703A9">
              <w:rPr>
                <w:rFonts w:ascii="Arial" w:hAnsi="Arial" w:cs="Arial"/>
                <w:bCs/>
                <w:sz w:val="21"/>
                <w:szCs w:val="21"/>
              </w:rPr>
              <w:t>;</w:t>
            </w:r>
            <w:r w:rsidRPr="00B703A9">
              <w:rPr>
                <w:rFonts w:ascii="Arial" w:eastAsia="Calibri" w:hAnsi="Arial" w:cs="Arial"/>
                <w:sz w:val="21"/>
                <w:szCs w:val="21"/>
                <w:lang w:eastAsia="en-US"/>
              </w:rPr>
              <w:t xml:space="preserve"> fruto de tamanho médio, com características íntegras e de boa qualidade; coloração uniforme apresentando grau de maturação tal que lhe permita suportar a manipulação, o transporte, a conservação e o consumo em condições adequadas</w:t>
            </w:r>
            <w:r w:rsidRPr="00B703A9">
              <w:rPr>
                <w:rFonts w:ascii="Arial" w:hAnsi="Arial" w:cs="Arial"/>
                <w:bCs/>
                <w:sz w:val="21"/>
                <w:szCs w:val="21"/>
              </w:rPr>
              <w:t>.</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1532</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2,25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3447,00</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 xml:space="preserve">Moranga </w:t>
            </w:r>
            <w:proofErr w:type="spellStart"/>
            <w:r w:rsidRPr="00B703A9">
              <w:rPr>
                <w:rFonts w:ascii="Arial" w:hAnsi="Arial" w:cs="Arial"/>
                <w:bCs/>
                <w:i/>
                <w:sz w:val="21"/>
                <w:szCs w:val="21"/>
              </w:rPr>
              <w:t>Cabotiá</w:t>
            </w:r>
            <w:proofErr w:type="spellEnd"/>
            <w:r w:rsidRPr="00B703A9">
              <w:rPr>
                <w:rFonts w:ascii="Arial" w:hAnsi="Arial" w:cs="Arial"/>
                <w:bCs/>
                <w:sz w:val="21"/>
                <w:szCs w:val="21"/>
              </w:rPr>
              <w:t>;</w:t>
            </w:r>
            <w:r w:rsidRPr="00B703A9">
              <w:rPr>
                <w:rFonts w:ascii="Arial" w:eastAsia="Calibri" w:hAnsi="Arial" w:cs="Arial"/>
                <w:sz w:val="21"/>
                <w:szCs w:val="21"/>
                <w:lang w:eastAsia="en-US"/>
              </w:rPr>
              <w:t xml:space="preserve"> com características íntegras e de boa qualidade;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655</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1,60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1048,00</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i/>
                <w:sz w:val="21"/>
                <w:szCs w:val="21"/>
              </w:rPr>
              <w:t>Mostarda</w:t>
            </w:r>
            <w:r w:rsidRPr="00B703A9">
              <w:rPr>
                <w:rFonts w:ascii="Arial" w:hAnsi="Arial" w:cs="Arial"/>
                <w:sz w:val="21"/>
                <w:szCs w:val="21"/>
              </w:rPr>
              <w:t>;</w:t>
            </w:r>
            <w:r w:rsidRPr="00B703A9">
              <w:rPr>
                <w:rFonts w:ascii="Arial" w:eastAsia="Calibri" w:hAnsi="Arial" w:cs="Arial"/>
                <w:sz w:val="21"/>
                <w:szCs w:val="21"/>
                <w:lang w:eastAsia="en-US"/>
              </w:rPr>
              <w:t xml:space="preserve"> com características íntegras e de boa qualidade; isento de sujidades, sem partes escurecidas e murchas.</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262</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t>Unidade</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2,40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628,80</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hAnsi="Arial" w:cs="Arial"/>
                <w:i/>
                <w:sz w:val="21"/>
                <w:szCs w:val="21"/>
              </w:rPr>
            </w:pPr>
            <w:r w:rsidRPr="00B703A9">
              <w:rPr>
                <w:rFonts w:ascii="Arial" w:hAnsi="Arial" w:cs="Arial"/>
                <w:i/>
                <w:sz w:val="21"/>
                <w:szCs w:val="21"/>
              </w:rPr>
              <w:t>Pimentão Verde,</w:t>
            </w:r>
            <w:r w:rsidRPr="00B703A9">
              <w:rPr>
                <w:rFonts w:ascii="Arial" w:eastAsia="Calibri" w:hAnsi="Arial" w:cs="Arial"/>
                <w:sz w:val="21"/>
                <w:szCs w:val="21"/>
                <w:lang w:eastAsia="en-US"/>
              </w:rPr>
              <w:t xml:space="preserve"> com características íntegras e de boa qualidade; isento de sujidades.</w:t>
            </w:r>
          </w:p>
        </w:tc>
        <w:tc>
          <w:tcPr>
            <w:tcW w:w="851" w:type="dxa"/>
            <w:shd w:val="clear" w:color="auto" w:fill="FFFFFF"/>
          </w:tcPr>
          <w:p w:rsidR="009825EC" w:rsidRPr="00B703A9" w:rsidRDefault="009825EC" w:rsidP="009825EC">
            <w:pPr>
              <w:jc w:val="center"/>
              <w:rPr>
                <w:rFonts w:ascii="Arial" w:hAnsi="Arial" w:cs="Arial"/>
                <w:sz w:val="21"/>
                <w:szCs w:val="21"/>
              </w:rPr>
            </w:pPr>
            <w:r>
              <w:rPr>
                <w:rFonts w:ascii="Arial" w:hAnsi="Arial" w:cs="Arial"/>
                <w:sz w:val="21"/>
                <w:szCs w:val="21"/>
              </w:rPr>
              <w:t>12</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2,40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28,80</w:t>
            </w:r>
          </w:p>
        </w:tc>
      </w:tr>
      <w:tr w:rsidR="009825EC" w:rsidRPr="00B703A9" w:rsidTr="009825EC">
        <w:trPr>
          <w:trHeight w:val="324"/>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Repolho verde</w:t>
            </w:r>
            <w:r w:rsidRPr="00B703A9">
              <w:rPr>
                <w:rFonts w:ascii="Arial" w:hAnsi="Arial" w:cs="Arial"/>
                <w:bCs/>
                <w:sz w:val="21"/>
                <w:szCs w:val="21"/>
              </w:rPr>
              <w:t xml:space="preserve">; </w:t>
            </w:r>
            <w:r w:rsidRPr="00B703A9">
              <w:rPr>
                <w:rFonts w:ascii="Arial" w:eastAsia="Calibri" w:hAnsi="Arial" w:cs="Arial"/>
                <w:sz w:val="21"/>
                <w:szCs w:val="21"/>
                <w:lang w:eastAsia="en-US"/>
              </w:rPr>
              <w:t>com características íntegras e de boa qualidade;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352</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0,80</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281,60</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eastAsia="Calibri" w:hAnsi="Arial" w:cs="Arial"/>
                <w:sz w:val="21"/>
                <w:szCs w:val="21"/>
                <w:lang w:eastAsia="en-US"/>
              </w:rPr>
            </w:pPr>
            <w:r w:rsidRPr="00B703A9">
              <w:rPr>
                <w:rFonts w:ascii="Arial" w:hAnsi="Arial" w:cs="Arial"/>
                <w:bCs/>
                <w:i/>
                <w:sz w:val="21"/>
                <w:szCs w:val="21"/>
              </w:rPr>
              <w:t>Tempero Verde</w:t>
            </w:r>
            <w:r w:rsidRPr="00B703A9">
              <w:rPr>
                <w:rFonts w:ascii="Arial" w:hAnsi="Arial" w:cs="Arial"/>
                <w:bCs/>
                <w:sz w:val="21"/>
                <w:szCs w:val="21"/>
              </w:rPr>
              <w:t xml:space="preserve">; </w:t>
            </w:r>
            <w:r w:rsidRPr="00B703A9">
              <w:rPr>
                <w:rFonts w:ascii="Arial" w:eastAsia="Calibri" w:hAnsi="Arial" w:cs="Arial"/>
                <w:sz w:val="21"/>
                <w:szCs w:val="21"/>
                <w:lang w:eastAsia="en-US"/>
              </w:rPr>
              <w:t>com características íntegras e de boa qualidade; isento de sujidades.</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809</w:t>
            </w:r>
          </w:p>
        </w:tc>
        <w:tc>
          <w:tcPr>
            <w:tcW w:w="1134" w:type="dxa"/>
            <w:shd w:val="clear" w:color="auto" w:fill="FFFFFF"/>
          </w:tcPr>
          <w:p w:rsidR="009825EC" w:rsidRPr="00B703A9" w:rsidRDefault="009825EC" w:rsidP="009825EC">
            <w:pPr>
              <w:jc w:val="center"/>
              <w:rPr>
                <w:rFonts w:ascii="Arial" w:hAnsi="Arial" w:cs="Arial"/>
                <w:sz w:val="21"/>
                <w:szCs w:val="21"/>
              </w:rPr>
            </w:pPr>
          </w:p>
          <w:p w:rsidR="009825EC" w:rsidRPr="00B703A9" w:rsidRDefault="009825EC" w:rsidP="009825EC">
            <w:pPr>
              <w:jc w:val="center"/>
              <w:rPr>
                <w:rFonts w:ascii="Arial" w:hAnsi="Arial" w:cs="Arial"/>
                <w:sz w:val="21"/>
                <w:szCs w:val="21"/>
              </w:rPr>
            </w:pPr>
            <w:r w:rsidRPr="00B703A9">
              <w:rPr>
                <w:rFonts w:ascii="Arial" w:hAnsi="Arial" w:cs="Arial"/>
                <w:sz w:val="21"/>
                <w:szCs w:val="21"/>
              </w:rPr>
              <w:t>Molho</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1,15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930,35</w:t>
            </w:r>
          </w:p>
        </w:tc>
      </w:tr>
      <w:tr w:rsidR="009825EC" w:rsidRPr="00B703A9" w:rsidTr="009825EC">
        <w:trPr>
          <w:trHeight w:val="233"/>
        </w:trPr>
        <w:tc>
          <w:tcPr>
            <w:tcW w:w="7054" w:type="dxa"/>
            <w:shd w:val="clear" w:color="auto" w:fill="FFFFFF"/>
          </w:tcPr>
          <w:p w:rsidR="009825EC" w:rsidRPr="00B703A9" w:rsidRDefault="009825EC" w:rsidP="009825EC">
            <w:pPr>
              <w:autoSpaceDE w:val="0"/>
              <w:autoSpaceDN w:val="0"/>
              <w:adjustRightInd w:val="0"/>
              <w:rPr>
                <w:rFonts w:ascii="Arial" w:hAnsi="Arial" w:cs="Arial"/>
                <w:bCs/>
                <w:i/>
                <w:sz w:val="21"/>
                <w:szCs w:val="21"/>
              </w:rPr>
            </w:pPr>
            <w:r w:rsidRPr="00B703A9">
              <w:rPr>
                <w:rFonts w:ascii="Arial" w:hAnsi="Arial" w:cs="Arial"/>
                <w:bCs/>
                <w:i/>
                <w:sz w:val="21"/>
                <w:szCs w:val="21"/>
              </w:rPr>
              <w:t xml:space="preserve">Tomate Longa Vida; </w:t>
            </w:r>
            <w:r w:rsidRPr="00B703A9">
              <w:rPr>
                <w:rFonts w:ascii="Arial" w:hAnsi="Arial" w:cs="Arial"/>
                <w:bCs/>
                <w:sz w:val="21"/>
                <w:szCs w:val="21"/>
              </w:rPr>
              <w:t>com características íntegras e de boa qualidade; coloração uniforme apresentando grau de maturação tal que lhe permita suportar a manipulação, o transporte e a conservação em condições adequada.</w:t>
            </w: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r>
              <w:rPr>
                <w:rFonts w:ascii="Arial" w:hAnsi="Arial" w:cs="Arial"/>
                <w:bCs/>
                <w:sz w:val="21"/>
                <w:szCs w:val="21"/>
              </w:rPr>
              <w:t>820</w:t>
            </w:r>
          </w:p>
        </w:tc>
        <w:tc>
          <w:tcPr>
            <w:tcW w:w="1134" w:type="dxa"/>
            <w:shd w:val="clear" w:color="auto" w:fill="FFFFFF"/>
          </w:tcPr>
          <w:p w:rsidR="009825EC" w:rsidRPr="00B703A9" w:rsidRDefault="009825EC" w:rsidP="009825EC">
            <w:pPr>
              <w:jc w:val="center"/>
              <w:rPr>
                <w:rFonts w:ascii="Arial" w:hAnsi="Arial" w:cs="Arial"/>
                <w:sz w:val="21"/>
                <w:szCs w:val="21"/>
              </w:rPr>
            </w:pPr>
            <w:r w:rsidRPr="00B703A9">
              <w:rPr>
                <w:rFonts w:ascii="Arial" w:hAnsi="Arial" w:cs="Arial"/>
                <w:sz w:val="21"/>
                <w:szCs w:val="21"/>
              </w:rPr>
              <w:t>Kg</w:t>
            </w:r>
          </w:p>
        </w:tc>
        <w:tc>
          <w:tcPr>
            <w:tcW w:w="850"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2,75</w:t>
            </w:r>
          </w:p>
        </w:tc>
        <w:tc>
          <w:tcPr>
            <w:tcW w:w="1134" w:type="dxa"/>
            <w:shd w:val="clear" w:color="auto" w:fill="FFFFFF"/>
            <w:vAlign w:val="bottom"/>
          </w:tcPr>
          <w:p w:rsidR="009825EC" w:rsidRPr="00B703A9" w:rsidRDefault="009825EC" w:rsidP="009825EC">
            <w:pPr>
              <w:jc w:val="center"/>
              <w:rPr>
                <w:rFonts w:ascii="Arial" w:hAnsi="Arial" w:cs="Arial"/>
                <w:color w:val="000000"/>
                <w:sz w:val="21"/>
                <w:szCs w:val="21"/>
              </w:rPr>
            </w:pPr>
            <w:r>
              <w:rPr>
                <w:rFonts w:ascii="Arial" w:hAnsi="Arial" w:cs="Arial"/>
                <w:color w:val="000000"/>
                <w:sz w:val="21"/>
                <w:szCs w:val="21"/>
              </w:rPr>
              <w:t>2255,00</w:t>
            </w:r>
          </w:p>
        </w:tc>
      </w:tr>
      <w:tr w:rsidR="009825EC" w:rsidRPr="00E53B17" w:rsidTr="009825EC">
        <w:trPr>
          <w:trHeight w:val="233"/>
        </w:trPr>
        <w:tc>
          <w:tcPr>
            <w:tcW w:w="7054" w:type="dxa"/>
            <w:shd w:val="clear" w:color="auto" w:fill="FFFFFF"/>
          </w:tcPr>
          <w:p w:rsidR="009825EC" w:rsidRPr="00B703A9" w:rsidRDefault="009825EC" w:rsidP="009825EC">
            <w:pPr>
              <w:rPr>
                <w:rFonts w:ascii="Arial" w:hAnsi="Arial" w:cs="Arial"/>
                <w:bCs/>
                <w:sz w:val="21"/>
                <w:szCs w:val="21"/>
              </w:rPr>
            </w:pPr>
          </w:p>
        </w:tc>
        <w:tc>
          <w:tcPr>
            <w:tcW w:w="851" w:type="dxa"/>
            <w:shd w:val="clear" w:color="auto" w:fill="FFFFFF"/>
            <w:vAlign w:val="bottom"/>
          </w:tcPr>
          <w:p w:rsidR="009825EC" w:rsidRPr="00B703A9" w:rsidRDefault="009825EC" w:rsidP="009825EC">
            <w:pPr>
              <w:jc w:val="center"/>
              <w:rPr>
                <w:rFonts w:ascii="Arial" w:hAnsi="Arial" w:cs="Arial"/>
                <w:bCs/>
                <w:sz w:val="21"/>
                <w:szCs w:val="21"/>
              </w:rPr>
            </w:pPr>
          </w:p>
        </w:tc>
        <w:tc>
          <w:tcPr>
            <w:tcW w:w="1134" w:type="dxa"/>
            <w:shd w:val="clear" w:color="auto" w:fill="FFFFFF"/>
          </w:tcPr>
          <w:p w:rsidR="009825EC" w:rsidRPr="00B703A9" w:rsidRDefault="009825EC" w:rsidP="009825EC">
            <w:pPr>
              <w:jc w:val="center"/>
              <w:rPr>
                <w:rFonts w:ascii="Arial" w:hAnsi="Arial" w:cs="Arial"/>
                <w:sz w:val="21"/>
                <w:szCs w:val="21"/>
              </w:rPr>
            </w:pPr>
          </w:p>
        </w:tc>
        <w:tc>
          <w:tcPr>
            <w:tcW w:w="850" w:type="dxa"/>
            <w:shd w:val="clear" w:color="auto" w:fill="FFFFFF"/>
          </w:tcPr>
          <w:p w:rsidR="009825EC" w:rsidRPr="00B703A9" w:rsidRDefault="009825EC" w:rsidP="009825EC">
            <w:pPr>
              <w:jc w:val="center"/>
              <w:rPr>
                <w:rFonts w:ascii="Arial" w:hAnsi="Arial" w:cs="Arial"/>
                <w:b/>
                <w:sz w:val="21"/>
                <w:szCs w:val="21"/>
              </w:rPr>
            </w:pPr>
            <w:r w:rsidRPr="00B703A9">
              <w:rPr>
                <w:rFonts w:ascii="Arial" w:hAnsi="Arial" w:cs="Arial"/>
                <w:b/>
                <w:sz w:val="21"/>
                <w:szCs w:val="21"/>
              </w:rPr>
              <w:t>Total (R$)</w:t>
            </w:r>
          </w:p>
        </w:tc>
        <w:tc>
          <w:tcPr>
            <w:tcW w:w="1134" w:type="dxa"/>
            <w:shd w:val="clear" w:color="auto" w:fill="FFFFFF"/>
            <w:vAlign w:val="bottom"/>
          </w:tcPr>
          <w:p w:rsidR="009825EC" w:rsidRPr="00F609D2" w:rsidRDefault="009825EC" w:rsidP="009825EC">
            <w:pPr>
              <w:jc w:val="center"/>
              <w:rPr>
                <w:rFonts w:ascii="Arial" w:hAnsi="Arial" w:cs="Arial"/>
                <w:color w:val="000000"/>
                <w:sz w:val="21"/>
                <w:szCs w:val="21"/>
              </w:rPr>
            </w:pPr>
            <w:r>
              <w:rPr>
                <w:rFonts w:ascii="Arial" w:hAnsi="Arial" w:cs="Arial"/>
                <w:color w:val="000000"/>
                <w:sz w:val="21"/>
                <w:szCs w:val="21"/>
              </w:rPr>
              <w:t>26865,10</w:t>
            </w:r>
          </w:p>
        </w:tc>
      </w:tr>
    </w:tbl>
    <w:p w:rsidR="009825EC" w:rsidRPr="00E53B17" w:rsidRDefault="009825EC" w:rsidP="009825EC">
      <w:pPr>
        <w:jc w:val="center"/>
        <w:rPr>
          <w:rFonts w:ascii="Arial" w:hAnsi="Arial" w:cs="Arial"/>
          <w:b/>
          <w:sz w:val="22"/>
          <w:szCs w:val="22"/>
        </w:rPr>
      </w:pPr>
    </w:p>
    <w:p w:rsidR="00651B76" w:rsidRPr="006C19BA" w:rsidRDefault="00651B76" w:rsidP="00651B76">
      <w:pPr>
        <w:jc w:val="both"/>
        <w:rPr>
          <w:b/>
        </w:rPr>
      </w:pPr>
    </w:p>
    <w:p w:rsidR="00651B76" w:rsidRPr="006C19BA" w:rsidRDefault="00651B76" w:rsidP="00651B76">
      <w:pPr>
        <w:pStyle w:val="PargrafodaLista"/>
        <w:numPr>
          <w:ilvl w:val="0"/>
          <w:numId w:val="1"/>
        </w:numPr>
        <w:jc w:val="both"/>
        <w:rPr>
          <w:b/>
        </w:rPr>
      </w:pPr>
      <w:r w:rsidRPr="006C19BA">
        <w:rPr>
          <w:b/>
        </w:rPr>
        <w:t>Fonte de recurso</w:t>
      </w:r>
    </w:p>
    <w:p w:rsidR="00651B76" w:rsidRPr="006C19BA" w:rsidRDefault="00651B76" w:rsidP="00651B76">
      <w:pPr>
        <w:tabs>
          <w:tab w:val="left" w:pos="776"/>
        </w:tabs>
        <w:jc w:val="both"/>
      </w:pPr>
    </w:p>
    <w:p w:rsidR="00651B76" w:rsidRDefault="00651B76" w:rsidP="00651B76">
      <w:pPr>
        <w:tabs>
          <w:tab w:val="left" w:pos="776"/>
        </w:tabs>
        <w:jc w:val="both"/>
      </w:pPr>
      <w:r w:rsidRPr="006C19BA">
        <w:t>Recu</w:t>
      </w:r>
      <w:r w:rsidR="00585556">
        <w:t>rsos provenientes do</w:t>
      </w:r>
      <w:r w:rsidR="0036130D">
        <w:t xml:space="preserve"> </w:t>
      </w:r>
      <w:r w:rsidR="00C83960">
        <w:t xml:space="preserve"> PNA</w:t>
      </w:r>
      <w:r w:rsidR="00664F3D">
        <w:t>E</w:t>
      </w:r>
      <w:r w:rsidR="005D2E27">
        <w:t>F</w:t>
      </w:r>
      <w:r w:rsidR="00E84D72">
        <w:t>, PNAE</w:t>
      </w:r>
      <w:r w:rsidR="005D2E27">
        <w:t>M</w:t>
      </w:r>
      <w:r w:rsidR="00E84D72">
        <w:t xml:space="preserve"> </w:t>
      </w:r>
      <w:r w:rsidR="005D2E27">
        <w:t>–</w:t>
      </w:r>
      <w:r w:rsidR="00E84D72">
        <w:t xml:space="preserve"> </w:t>
      </w:r>
      <w:r w:rsidR="005D2E27">
        <w:t>SALÁRIO EDUCAÇÃO</w:t>
      </w:r>
    </w:p>
    <w:p w:rsidR="00E84D72" w:rsidRPr="006C19BA" w:rsidRDefault="00E84D72" w:rsidP="00651B76">
      <w:pPr>
        <w:tabs>
          <w:tab w:val="left" w:pos="776"/>
        </w:tabs>
        <w:jc w:val="both"/>
        <w:rPr>
          <w:b/>
        </w:rPr>
      </w:pPr>
    </w:p>
    <w:p w:rsidR="00651B76" w:rsidRPr="006C19BA" w:rsidRDefault="00651B76" w:rsidP="00651B76">
      <w:pPr>
        <w:numPr>
          <w:ilvl w:val="0"/>
          <w:numId w:val="1"/>
        </w:numPr>
        <w:suppressAutoHyphens/>
        <w:jc w:val="both"/>
        <w:rPr>
          <w:b/>
        </w:rPr>
      </w:pPr>
      <w:r w:rsidRPr="006C19BA">
        <w:rPr>
          <w:b/>
        </w:rPr>
        <w:t xml:space="preserve">Envelope nº. 001 – </w:t>
      </w:r>
      <w:r>
        <w:rPr>
          <w:b/>
        </w:rPr>
        <w:t>H</w:t>
      </w:r>
      <w:r w:rsidRPr="006C19BA">
        <w:rPr>
          <w:b/>
        </w:rPr>
        <w:t>abilitação do Grupo Informal</w:t>
      </w:r>
    </w:p>
    <w:p w:rsidR="00651B76" w:rsidRPr="006C19BA" w:rsidRDefault="00651B76" w:rsidP="00651B76">
      <w:pPr>
        <w:jc w:val="both"/>
      </w:pPr>
    </w:p>
    <w:p w:rsidR="00651B76" w:rsidRPr="006C19BA" w:rsidRDefault="00651B76" w:rsidP="00651B76">
      <w:pPr>
        <w:numPr>
          <w:ilvl w:val="1"/>
          <w:numId w:val="1"/>
        </w:numPr>
        <w:suppressAutoHyphens/>
        <w:jc w:val="both"/>
      </w:pPr>
      <w:r w:rsidRPr="006C19BA">
        <w:t>O Grupo Informal deverá apresentar no envelope nº 001 os documentos abaixo relacionados, sob pena de inabilitação:</w:t>
      </w:r>
    </w:p>
    <w:p w:rsidR="00651B76" w:rsidRPr="006C19BA" w:rsidRDefault="00651B76" w:rsidP="00651B76">
      <w:pPr>
        <w:numPr>
          <w:ilvl w:val="0"/>
          <w:numId w:val="2"/>
        </w:numPr>
        <w:suppressAutoHyphens/>
        <w:jc w:val="both"/>
      </w:pPr>
      <w:r w:rsidRPr="006C19BA">
        <w:t>Cópia de inscrição no Cadastro de Pessoa Física (CPF);</w:t>
      </w:r>
    </w:p>
    <w:p w:rsidR="00651B76" w:rsidRPr="006C19BA" w:rsidRDefault="00651B76" w:rsidP="00651B76">
      <w:pPr>
        <w:numPr>
          <w:ilvl w:val="0"/>
          <w:numId w:val="2"/>
        </w:numPr>
        <w:suppressAutoHyphens/>
        <w:jc w:val="both"/>
      </w:pPr>
      <w:r w:rsidRPr="006C19BA">
        <w:t>Cópia da DAP principal (Declaração de Aptidão ao Programa Nacional de Fortalecimento da Agricultura Familiar – PRONAF), ou extrato da DAP, de cada Agricultor Familiar participante;</w:t>
      </w:r>
    </w:p>
    <w:p w:rsidR="00651B76" w:rsidRPr="006C19BA" w:rsidRDefault="00651B76" w:rsidP="00651B76">
      <w:pPr>
        <w:numPr>
          <w:ilvl w:val="0"/>
          <w:numId w:val="2"/>
        </w:numPr>
        <w:suppressAutoHyphens/>
        <w:jc w:val="both"/>
      </w:pPr>
      <w:r w:rsidRPr="006C19BA">
        <w:t>Prova de atendimento de requisitos previstos em lei especial, quando for o caso.</w:t>
      </w:r>
    </w:p>
    <w:p w:rsidR="00651B76" w:rsidRDefault="00651B76" w:rsidP="00651B76">
      <w:pPr>
        <w:jc w:val="both"/>
        <w:rPr>
          <w:b/>
        </w:rPr>
      </w:pPr>
    </w:p>
    <w:p w:rsidR="007D52D7" w:rsidRDefault="007D52D7" w:rsidP="00651B76">
      <w:pPr>
        <w:jc w:val="both"/>
        <w:rPr>
          <w:b/>
        </w:rPr>
      </w:pPr>
    </w:p>
    <w:p w:rsidR="007D52D7" w:rsidRPr="006C19BA" w:rsidRDefault="007D52D7" w:rsidP="00651B76">
      <w:pPr>
        <w:jc w:val="both"/>
        <w:rPr>
          <w:b/>
        </w:rPr>
      </w:pPr>
    </w:p>
    <w:p w:rsidR="00651B76" w:rsidRPr="006C19BA" w:rsidRDefault="00651B76" w:rsidP="00651B76">
      <w:pPr>
        <w:numPr>
          <w:ilvl w:val="0"/>
          <w:numId w:val="1"/>
        </w:numPr>
        <w:suppressAutoHyphens/>
        <w:jc w:val="both"/>
        <w:rPr>
          <w:b/>
        </w:rPr>
      </w:pPr>
      <w:r w:rsidRPr="006C19BA">
        <w:rPr>
          <w:b/>
        </w:rPr>
        <w:t>Envelope nº. 002 – Projeto de Venda</w:t>
      </w:r>
    </w:p>
    <w:p w:rsidR="00651B76" w:rsidRPr="006C19BA" w:rsidRDefault="00651B76" w:rsidP="00651B76">
      <w:pPr>
        <w:jc w:val="both"/>
      </w:pPr>
    </w:p>
    <w:p w:rsidR="00651B76" w:rsidRPr="006C19BA" w:rsidRDefault="00651B76" w:rsidP="00651B76">
      <w:pPr>
        <w:numPr>
          <w:ilvl w:val="1"/>
          <w:numId w:val="1"/>
        </w:numPr>
        <w:suppressAutoHyphens/>
        <w:ind w:left="900" w:hanging="540"/>
        <w:jc w:val="both"/>
      </w:pPr>
      <w:r w:rsidRPr="006C19BA">
        <w:t>No envelope nº. 002 segue a entrega do Projeto de Venda conforme anexo V da Resolução n.º 38 do FNDE, de 16/07/2009.</w:t>
      </w:r>
    </w:p>
    <w:p w:rsidR="00651B76" w:rsidRPr="006C19BA" w:rsidRDefault="00651B76" w:rsidP="00651B76">
      <w:pPr>
        <w:autoSpaceDE w:val="0"/>
        <w:jc w:val="both"/>
        <w:rPr>
          <w:b/>
        </w:rPr>
      </w:pPr>
    </w:p>
    <w:p w:rsidR="00651B76" w:rsidRPr="006C19BA" w:rsidRDefault="00651B76" w:rsidP="00651B76">
      <w:pPr>
        <w:numPr>
          <w:ilvl w:val="0"/>
          <w:numId w:val="1"/>
        </w:numPr>
        <w:suppressAutoHyphens/>
        <w:jc w:val="both"/>
        <w:rPr>
          <w:b/>
        </w:rPr>
      </w:pPr>
      <w:r w:rsidRPr="006C19BA">
        <w:rPr>
          <w:b/>
        </w:rPr>
        <w:t>Local e periodicidade de entrega dos produtos</w:t>
      </w:r>
    </w:p>
    <w:p w:rsidR="00651B76" w:rsidRPr="006C19BA" w:rsidRDefault="00651B76" w:rsidP="00651B76">
      <w:pPr>
        <w:jc w:val="both"/>
        <w:rPr>
          <w:b/>
        </w:rPr>
      </w:pPr>
    </w:p>
    <w:p w:rsidR="00651B76" w:rsidRPr="006C19BA" w:rsidRDefault="00651B76" w:rsidP="00651B76">
      <w:pPr>
        <w:ind w:right="44"/>
        <w:jc w:val="both"/>
      </w:pPr>
      <w:r w:rsidRPr="006C19BA">
        <w:t>Os gêneros alimentícios deverão ser entregues nas escolas municipais, estaduais e nas escolas de educação infantil, nos endereços e nos dias constantes do cronograma anexo.</w:t>
      </w:r>
    </w:p>
    <w:p w:rsidR="00651B76" w:rsidRPr="006C19BA" w:rsidRDefault="00651B76" w:rsidP="00651B76">
      <w:pPr>
        <w:jc w:val="both"/>
      </w:pPr>
    </w:p>
    <w:p w:rsidR="00651B76" w:rsidRPr="006C19BA" w:rsidRDefault="00651B76" w:rsidP="00651B76">
      <w:pPr>
        <w:numPr>
          <w:ilvl w:val="0"/>
          <w:numId w:val="1"/>
        </w:numPr>
        <w:suppressAutoHyphens/>
        <w:jc w:val="both"/>
        <w:rPr>
          <w:b/>
        </w:rPr>
      </w:pPr>
      <w:r w:rsidRPr="006C19BA">
        <w:rPr>
          <w:b/>
        </w:rPr>
        <w:t>Pagamento</w:t>
      </w:r>
    </w:p>
    <w:p w:rsidR="00651B76" w:rsidRPr="006C19BA" w:rsidRDefault="00651B76" w:rsidP="00651B76">
      <w:pPr>
        <w:jc w:val="both"/>
      </w:pPr>
    </w:p>
    <w:p w:rsidR="00651B76" w:rsidRPr="006C19BA" w:rsidRDefault="00651B76" w:rsidP="00651B76">
      <w:pPr>
        <w:numPr>
          <w:ilvl w:val="1"/>
          <w:numId w:val="1"/>
        </w:numPr>
        <w:tabs>
          <w:tab w:val="left" w:pos="1800"/>
        </w:tabs>
        <w:suppressAutoHyphens/>
        <w:ind w:left="900" w:hanging="540"/>
        <w:jc w:val="both"/>
      </w:pPr>
      <w:r w:rsidRPr="006C19BA">
        <w:t>O pagamento será realizado até 10 dias após a entrega dos alimentos, através da respectiva nota fiscal, correspondente ao fornecimento efetuado, vedada à antecipação de pagamento, para cada faturamento.</w:t>
      </w:r>
    </w:p>
    <w:p w:rsidR="00651B76" w:rsidRPr="006C19BA" w:rsidRDefault="00651B76" w:rsidP="00651B76">
      <w:pPr>
        <w:pStyle w:val="Corpodetexto31"/>
        <w:rPr>
          <w:sz w:val="24"/>
          <w:u w:val="none"/>
        </w:rPr>
      </w:pPr>
    </w:p>
    <w:p w:rsidR="00651B76" w:rsidRPr="006C19BA" w:rsidRDefault="00651B76" w:rsidP="00651B76">
      <w:pPr>
        <w:numPr>
          <w:ilvl w:val="0"/>
          <w:numId w:val="1"/>
        </w:numPr>
        <w:suppressAutoHyphens/>
        <w:jc w:val="both"/>
        <w:rPr>
          <w:b/>
        </w:rPr>
      </w:pPr>
      <w:r w:rsidRPr="006C19BA">
        <w:rPr>
          <w:b/>
        </w:rPr>
        <w:t>DISPOSIÇÕES GERAIS</w:t>
      </w:r>
    </w:p>
    <w:p w:rsidR="00651B76" w:rsidRPr="006C19BA" w:rsidRDefault="00651B76" w:rsidP="00651B76">
      <w:pPr>
        <w:jc w:val="both"/>
        <w:rPr>
          <w:b/>
          <w:color w:val="000000"/>
        </w:rPr>
      </w:pPr>
    </w:p>
    <w:p w:rsidR="00651B76" w:rsidRPr="006C19BA" w:rsidRDefault="00651B76" w:rsidP="00651B76">
      <w:pPr>
        <w:numPr>
          <w:ilvl w:val="1"/>
          <w:numId w:val="1"/>
        </w:numPr>
        <w:suppressAutoHyphens/>
        <w:jc w:val="both"/>
      </w:pPr>
      <w:r w:rsidRPr="006C19BA">
        <w:t>A presente Chamada Pública poderá ser obtida na Prefeitura Municipal de São Marcos, no Setor de Compras e Licitações, no horário de 08:00 às 11:50 e 13:30 às 17:40, de segunda a sexta-feira, ou através do site www.saomarcos-rs.com.br;</w:t>
      </w:r>
    </w:p>
    <w:p w:rsidR="00651B76" w:rsidRPr="006C19BA" w:rsidRDefault="00651B76" w:rsidP="00651B76">
      <w:pPr>
        <w:ind w:left="360"/>
        <w:jc w:val="both"/>
        <w:rPr>
          <w:bCs/>
          <w:color w:val="000000"/>
        </w:rPr>
      </w:pPr>
    </w:p>
    <w:p w:rsidR="00651B76" w:rsidRPr="006C19BA" w:rsidRDefault="00651B76" w:rsidP="00651B76">
      <w:pPr>
        <w:numPr>
          <w:ilvl w:val="1"/>
          <w:numId w:val="1"/>
        </w:numPr>
        <w:suppressAutoHyphens/>
        <w:jc w:val="both"/>
      </w:pPr>
      <w:r w:rsidRPr="006C19BA">
        <w:t>Para definição dos preços de referência deverá observar o artigo 23 da referida Resolução do FNDE;</w:t>
      </w:r>
    </w:p>
    <w:p w:rsidR="00651B76" w:rsidRPr="006C19BA" w:rsidRDefault="00651B76" w:rsidP="00651B76">
      <w:pPr>
        <w:ind w:left="360"/>
        <w:jc w:val="both"/>
      </w:pPr>
    </w:p>
    <w:p w:rsidR="00651B76" w:rsidRDefault="00651B76" w:rsidP="00651B76">
      <w:pPr>
        <w:numPr>
          <w:ilvl w:val="1"/>
          <w:numId w:val="1"/>
        </w:numPr>
        <w:suppressAutoHyphens/>
        <w:jc w:val="both"/>
      </w:pPr>
      <w:r w:rsidRPr="006C19BA">
        <w:t xml:space="preserve">Os gêneros alimentícios da agricultura familiar não poderão ter preços inferiores aos produtos cobertos pelo Programa de Garantia de Preços da Agricultura Familiar (PGPAF), art. art. 23 § 6º, da mencionada Resolução do FNDE, site: </w:t>
      </w:r>
      <w:hyperlink r:id="rId8" w:history="1">
        <w:r w:rsidRPr="006C19BA">
          <w:rPr>
            <w:rStyle w:val="Hyperlink"/>
          </w:rPr>
          <w:t>http://www.mda.gov.br/saf/arquivos/1203118176.pdf</w:t>
        </w:r>
      </w:hyperlink>
      <w:r w:rsidRPr="006C19BA">
        <w:t>;</w:t>
      </w:r>
    </w:p>
    <w:p w:rsidR="0036130D" w:rsidRPr="007E31AF" w:rsidRDefault="0036130D" w:rsidP="00664F3D">
      <w:pPr>
        <w:suppressAutoHyphens/>
        <w:jc w:val="both"/>
      </w:pPr>
    </w:p>
    <w:p w:rsidR="00651B76" w:rsidRPr="006C19BA" w:rsidRDefault="00651B76" w:rsidP="00651B76">
      <w:pPr>
        <w:numPr>
          <w:ilvl w:val="1"/>
          <w:numId w:val="1"/>
        </w:numPr>
        <w:suppressAutoHyphens/>
        <w:jc w:val="both"/>
        <w:rPr>
          <w:bCs/>
          <w:color w:val="000000"/>
        </w:rPr>
      </w:pPr>
      <w:r w:rsidRPr="006C19BA">
        <w:rPr>
          <w:bCs/>
          <w:color w:val="000000"/>
        </w:rPr>
        <w:t>Na análise das propostas e na aquisição dos alimentos, deverão ter prioridade às propostas dos grupos locais e as dos Grupos Formais, art. 23, § 3º e § 4º, da referida Resolução do FNDE;</w:t>
      </w:r>
    </w:p>
    <w:p w:rsidR="00651B76" w:rsidRPr="006C19BA" w:rsidRDefault="00651B76" w:rsidP="00651B76">
      <w:pPr>
        <w:ind w:left="360"/>
        <w:jc w:val="both"/>
      </w:pPr>
    </w:p>
    <w:p w:rsidR="00651B76" w:rsidRPr="006C19BA" w:rsidRDefault="00651B76" w:rsidP="00651B76">
      <w:pPr>
        <w:numPr>
          <w:ilvl w:val="1"/>
          <w:numId w:val="1"/>
        </w:numPr>
        <w:suppressAutoHyphens/>
        <w:jc w:val="both"/>
      </w:pPr>
      <w:r w:rsidRPr="006C19BA">
        <w:t>Os produtos alimentícios deverão atender ao disposto na legislação de alimentos, estabelecida pela Agência Nacional de Vigilância Sanitária/ Ministério da Saúde e pelo Ministério da Agricultura, Pecuária e Abastecimento;</w:t>
      </w:r>
    </w:p>
    <w:p w:rsidR="00651B76" w:rsidRPr="006C19BA" w:rsidRDefault="00651B76" w:rsidP="00651B76">
      <w:pPr>
        <w:jc w:val="both"/>
      </w:pPr>
    </w:p>
    <w:p w:rsidR="00651B76" w:rsidRDefault="00651B76" w:rsidP="00651B76">
      <w:pPr>
        <w:numPr>
          <w:ilvl w:val="1"/>
          <w:numId w:val="1"/>
        </w:numPr>
        <w:suppressAutoHyphens/>
        <w:jc w:val="both"/>
      </w:pPr>
      <w:r w:rsidRPr="006C19BA">
        <w:rPr>
          <w:bCs/>
        </w:rPr>
        <w:t>O</w:t>
      </w:r>
      <w:r w:rsidRPr="006C19BA">
        <w:t xml:space="preserve"> limite individual de venda do Agricultor Familiar e do Empreendedor Familiar Rural para a alimentação escolar deverá respeitar o valor máximo de até R$ 9.000,00 (nove mil reais), por DAP por ano civil;</w:t>
      </w:r>
    </w:p>
    <w:p w:rsidR="00585556" w:rsidRDefault="00585556" w:rsidP="00651B76">
      <w:pPr>
        <w:jc w:val="both"/>
      </w:pPr>
    </w:p>
    <w:p w:rsidR="007D52D7" w:rsidRDefault="007D52D7" w:rsidP="00651B76">
      <w:pPr>
        <w:jc w:val="both"/>
      </w:pPr>
    </w:p>
    <w:p w:rsidR="007D52D7" w:rsidRDefault="007D52D7" w:rsidP="00651B76">
      <w:pPr>
        <w:jc w:val="both"/>
      </w:pPr>
    </w:p>
    <w:p w:rsidR="007D52D7" w:rsidRPr="006C19BA" w:rsidRDefault="007D52D7" w:rsidP="00651B76">
      <w:pPr>
        <w:jc w:val="both"/>
      </w:pPr>
    </w:p>
    <w:p w:rsidR="00585556" w:rsidRDefault="00651B76" w:rsidP="00651B76">
      <w:pPr>
        <w:numPr>
          <w:ilvl w:val="1"/>
          <w:numId w:val="1"/>
        </w:numPr>
        <w:suppressAutoHyphens/>
        <w:jc w:val="both"/>
      </w:pPr>
      <w:r w:rsidRPr="006C19BA">
        <w:t>A aquisição dos gêneros alimentícios será formalizada através de um Contrato de Aquisição de Gêneros Alimentícios da Agricultura Familiar para Alimentação Escolar, conforme o anexo IV, da mencionada Resolução do FNDE.</w:t>
      </w:r>
    </w:p>
    <w:p w:rsidR="007D52D7" w:rsidRDefault="00651B76" w:rsidP="00651B76">
      <w:r>
        <w:t xml:space="preserve">                                               </w:t>
      </w:r>
    </w:p>
    <w:p w:rsidR="007D52D7" w:rsidRDefault="007D52D7" w:rsidP="00651B76"/>
    <w:p w:rsidR="00651B76" w:rsidRPr="006C19BA" w:rsidRDefault="00651B76" w:rsidP="007D52D7">
      <w:pPr>
        <w:ind w:left="2124" w:firstLine="708"/>
      </w:pPr>
      <w:r>
        <w:t xml:space="preserve">   </w:t>
      </w:r>
      <w:r w:rsidR="00E84D72">
        <w:t xml:space="preserve">     </w:t>
      </w:r>
      <w:r w:rsidRPr="006C19BA">
        <w:t xml:space="preserve">São Marcos, aos </w:t>
      </w:r>
      <w:r w:rsidR="009825EC">
        <w:t xml:space="preserve">21 </w:t>
      </w:r>
      <w:r w:rsidRPr="006C19BA">
        <w:t xml:space="preserve">dias do mês de </w:t>
      </w:r>
      <w:r w:rsidR="009825EC">
        <w:t>maio</w:t>
      </w:r>
      <w:r w:rsidRPr="006C19BA">
        <w:t xml:space="preserve"> de 201</w:t>
      </w:r>
      <w:r w:rsidR="007D52D7">
        <w:t>2</w:t>
      </w:r>
      <w:r w:rsidRPr="006C19BA">
        <w:t xml:space="preserve">. </w:t>
      </w:r>
    </w:p>
    <w:p w:rsidR="00651B76" w:rsidRPr="006C19BA" w:rsidRDefault="00651B76" w:rsidP="00651B76">
      <w:pPr>
        <w:jc w:val="right"/>
      </w:pPr>
    </w:p>
    <w:p w:rsidR="00651B76" w:rsidRDefault="00651B76" w:rsidP="00651B76">
      <w:pPr>
        <w:jc w:val="right"/>
      </w:pPr>
    </w:p>
    <w:p w:rsidR="00585556" w:rsidRPr="006C19BA" w:rsidRDefault="00585556" w:rsidP="00651B76">
      <w:pPr>
        <w:jc w:val="right"/>
      </w:pPr>
    </w:p>
    <w:p w:rsidR="00651B76" w:rsidRPr="006C19BA" w:rsidRDefault="00651B76" w:rsidP="00651B76">
      <w:pPr>
        <w:jc w:val="right"/>
      </w:pPr>
      <w:r w:rsidRPr="006C19BA">
        <w:t xml:space="preserve">____________________________________________ </w:t>
      </w:r>
    </w:p>
    <w:p w:rsidR="00F504BD" w:rsidRDefault="00F504BD" w:rsidP="00256BAC">
      <w:pPr>
        <w:jc w:val="center"/>
      </w:pPr>
    </w:p>
    <w:p w:rsidR="00B5790B" w:rsidRDefault="00651B76" w:rsidP="00256BAC">
      <w:pPr>
        <w:jc w:val="center"/>
      </w:pPr>
      <w:r>
        <w:t xml:space="preserve">                                                  </w:t>
      </w:r>
      <w:r w:rsidRPr="006C19BA">
        <w:t>Prefeit</w:t>
      </w:r>
      <w:r w:rsidR="00664F3D">
        <w:t>o</w:t>
      </w:r>
      <w:r w:rsidRPr="006C19BA">
        <w:t xml:space="preserve"> Municipal</w:t>
      </w: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Default="007D52D7" w:rsidP="00256BAC">
      <w:pPr>
        <w:jc w:val="center"/>
      </w:pPr>
    </w:p>
    <w:p w:rsidR="007D52D7" w:rsidRPr="006C19BA" w:rsidRDefault="007D52D7" w:rsidP="00256BAC">
      <w:pPr>
        <w:jc w:val="center"/>
      </w:pPr>
    </w:p>
    <w:p w:rsidR="00651B76" w:rsidRPr="006C19BA" w:rsidRDefault="00651B76" w:rsidP="00651B76">
      <w:pPr>
        <w:jc w:val="both"/>
      </w:pPr>
    </w:p>
    <w:p w:rsidR="00651B76" w:rsidRPr="006C19BA" w:rsidRDefault="00651B76" w:rsidP="00651B76">
      <w:pPr>
        <w:pStyle w:val="Ttulo"/>
        <w:spacing w:before="0" w:after="0"/>
        <w:jc w:val="both"/>
      </w:pPr>
      <w:r w:rsidRPr="006C19BA">
        <w:t>MINUTA DE CONTRATO DE FORNECIMENTO DE ALIMENTOS</w:t>
      </w:r>
    </w:p>
    <w:p w:rsidR="00651B76" w:rsidRPr="006C19BA" w:rsidRDefault="00651B76"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lado____ fornecedores do grupo informal (nomear todos e n.º CPF),</w:t>
      </w:r>
      <w:r w:rsidRPr="006C19BA">
        <w:rPr>
          <w:color w:val="FF0000"/>
        </w:rPr>
        <w:t xml:space="preserve"> </w:t>
      </w:r>
      <w:r w:rsidRPr="006C19BA">
        <w:t xml:space="preserve"> doravante denominado (a) </w:t>
      </w:r>
      <w:r w:rsidRPr="006C19BA">
        <w:rPr>
          <w:b/>
        </w:rPr>
        <w:t>CONTRATADO</w:t>
      </w:r>
      <w:r w:rsidRPr="006C19BA">
        <w:t xml:space="preserve"> (A), fundamentados nas disposições Lei n.º 11.947, de 16/06/2009, e tendo em vista o que consta na Chamada Pública nº 00</w:t>
      </w:r>
      <w:r w:rsidR="009825EC">
        <w:t>2</w:t>
      </w:r>
      <w:r w:rsidRPr="006C19BA">
        <w:t>/201</w:t>
      </w:r>
      <w:r w:rsidR="007D52D7">
        <w:t>2</w:t>
      </w:r>
      <w:r w:rsidRPr="006C19BA">
        <w:t>,</w:t>
      </w:r>
      <w:r>
        <w:t xml:space="preserve"> Processo </w:t>
      </w:r>
      <w:r w:rsidR="009825EC">
        <w:t>676/2012</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651B76" w:rsidRPr="006C19BA" w:rsidRDefault="00651B76" w:rsidP="00651B76">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w:t>
      </w:r>
      <w:r w:rsidR="009825EC">
        <w:t>2</w:t>
      </w:r>
      <w:r w:rsidRPr="006C19BA">
        <w:t>º semestre de 201</w:t>
      </w:r>
      <w:r w:rsidR="007D52D7">
        <w:t>2</w:t>
      </w:r>
      <w:r w:rsidRPr="006C19BA">
        <w:t>, de acordo com a chamada pública n.º 00</w:t>
      </w:r>
      <w:r w:rsidR="009825EC">
        <w:t>2</w:t>
      </w:r>
      <w:r w:rsidRPr="006C19BA">
        <w:t>, o qual fica fazendo parte integrante do presente contrato, independentemente de anexação ou transcrição.</w:t>
      </w:r>
    </w:p>
    <w:p w:rsidR="00651B76" w:rsidRPr="006C19BA" w:rsidRDefault="00651B76"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O limite individual de venda de gêneros alimentícios da Agricultura Familiar e do Empreendedor Familiar Rural será de até R$ 9.000,00 (nove mil reais) por Declaração de Aptidão ao PRONAF – DAP por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651B76" w:rsidRPr="006C19BA" w:rsidRDefault="00651B76"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 xml:space="preserve">O início e o término da entrega dos gêneros alimentícios, será conforme cronograma anexo , de acordo com a solicitação da Secretaria de Educação, que irá confirmar as </w:t>
      </w:r>
      <w:r w:rsidRPr="006C19BA">
        <w:lastRenderedPageBreak/>
        <w:t>quantidades solicitadas, podendo sofrer pequenas modificações, decorrentes da demanda das escolas atendidas pela entidade executora.</w:t>
      </w:r>
    </w:p>
    <w:p w:rsidR="00651B76" w:rsidRPr="006C19BA" w:rsidRDefault="00651B76" w:rsidP="00651B76">
      <w:pPr>
        <w:jc w:val="both"/>
      </w:pPr>
    </w:p>
    <w:p w:rsidR="00651B76" w:rsidRDefault="00651B76" w:rsidP="00651B76">
      <w:pPr>
        <w:numPr>
          <w:ilvl w:val="0"/>
          <w:numId w:val="3"/>
        </w:numPr>
        <w:tabs>
          <w:tab w:val="left" w:pos="1800"/>
        </w:tabs>
        <w:suppressAutoHyphens/>
        <w:jc w:val="both"/>
      </w:pPr>
      <w:r w:rsidRPr="006C19BA">
        <w:t>A entrega dos gêneros alimentícios deverá ser feita nos locais, dias e quantidades de acordo com a chamada pública n.º 00</w:t>
      </w:r>
      <w:r w:rsidR="009825EC">
        <w:t>2</w:t>
      </w:r>
      <w:r w:rsidRPr="006C19BA">
        <w:t>/201</w:t>
      </w:r>
      <w:r w:rsidR="007D52D7">
        <w:t>2</w:t>
      </w:r>
      <w:r w:rsidRPr="006C19BA">
        <w:t xml:space="preserve">. </w:t>
      </w:r>
    </w:p>
    <w:p w:rsidR="00585556" w:rsidRPr="006C19BA" w:rsidRDefault="00585556" w:rsidP="00585556">
      <w:pPr>
        <w:tabs>
          <w:tab w:val="left" w:pos="1800"/>
        </w:tabs>
        <w:suppressAutoHyphens/>
        <w:ind w:left="360"/>
        <w:jc w:val="both"/>
      </w:pPr>
    </w:p>
    <w:p w:rsidR="00651B76" w:rsidRPr="006C19BA" w:rsidRDefault="00651B76" w:rsidP="00651B76">
      <w:pPr>
        <w:numPr>
          <w:ilvl w:val="0"/>
          <w:numId w:val="3"/>
        </w:numPr>
        <w:tabs>
          <w:tab w:val="left" w:pos="1800"/>
        </w:tabs>
        <w:suppressAutoHyphens/>
        <w:jc w:val="both"/>
        <w:rPr>
          <w:bCs/>
        </w:rPr>
      </w:pPr>
      <w:r w:rsidRPr="006C19BA">
        <w:t>O recebimento dos gêneros alimentícios dar-se-á mediante apresentação do Termo de Recebimento e as Notas Fiscais de Venda pela pessoa responsável pela alimentação no local de entrega</w:t>
      </w:r>
      <w:r w:rsidRPr="006C19BA">
        <w:rPr>
          <w:bCs/>
        </w:rPr>
        <w:t>.</w:t>
      </w:r>
    </w:p>
    <w:p w:rsidR="00651B76" w:rsidRPr="006C19BA" w:rsidRDefault="00651B76" w:rsidP="00651B76">
      <w:pPr>
        <w:jc w:val="both"/>
        <w:rPr>
          <w:b/>
        </w:rPr>
      </w:pPr>
    </w:p>
    <w:p w:rsidR="00651B76" w:rsidRPr="006C19BA" w:rsidRDefault="00651B76" w:rsidP="00651B76">
      <w:pPr>
        <w:jc w:val="both"/>
      </w:pPr>
      <w:r w:rsidRPr="006C19BA">
        <w:rPr>
          <w:b/>
        </w:rPr>
        <w:t>CLÁUSULA SEXTA</w:t>
      </w:r>
      <w:r w:rsidRPr="006C19BA">
        <w:t xml:space="preserve">: </w:t>
      </w:r>
    </w:p>
    <w:p w:rsidR="00651B76" w:rsidRPr="006C19BA" w:rsidRDefault="00651B76" w:rsidP="00651B76">
      <w:pPr>
        <w:jc w:val="both"/>
      </w:pPr>
      <w:r w:rsidRPr="006C19BA">
        <w:t>Grupo Informal: Pelo fornecimento dos gêneros alimentícios, nos quantitativos descritos no Projeto de Venda de Gêneros Alimentícios da Agricultura Familiar, cada CONTRATADO (A) receberá o valor____(descrever todos os contratados e os respectivos valores de venda), totalizando ____(valor total do projeto de venda).</w:t>
      </w:r>
    </w:p>
    <w:p w:rsidR="00651B76" w:rsidRPr="006C19BA" w:rsidRDefault="00651B76" w:rsidP="00651B76">
      <w:pPr>
        <w:pStyle w:val="Recuodecorpodetexto"/>
        <w:spacing w:after="0"/>
        <w:ind w:left="0"/>
        <w:jc w:val="both"/>
        <w:rPr>
          <w:b/>
          <w:bCs/>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651B76" w:rsidRPr="006C19BA" w:rsidRDefault="00651B76" w:rsidP="00651B76">
      <w:pPr>
        <w:pStyle w:val="Recuodecorpodetexto"/>
        <w:spacing w:after="0"/>
        <w:ind w:left="0"/>
        <w:jc w:val="both"/>
      </w:pPr>
      <w:r w:rsidRPr="006C19BA">
        <w:t>As despesas decorrentes do presente contrato correrão à conta das seguintes dotações orçamentárias:</w:t>
      </w:r>
    </w:p>
    <w:p w:rsidR="00651B76" w:rsidRPr="006C19BA" w:rsidRDefault="00651B76" w:rsidP="00651B76">
      <w:pPr>
        <w:pStyle w:val="Recuodecorpodetexto"/>
        <w:spacing w:after="0"/>
        <w:jc w:val="both"/>
      </w:pPr>
    </w:p>
    <w:p w:rsidR="00651B76" w:rsidRPr="006C19BA" w:rsidRDefault="00664F3D" w:rsidP="00651B76">
      <w:pPr>
        <w:jc w:val="both"/>
      </w:pPr>
      <w:r>
        <w:rPr>
          <w:bCs/>
        </w:rPr>
        <w:t>1236</w:t>
      </w:r>
      <w:r w:rsidR="009825EC">
        <w:rPr>
          <w:bCs/>
        </w:rPr>
        <w:t>100892043</w:t>
      </w:r>
      <w:r>
        <w:rPr>
          <w:bCs/>
        </w:rPr>
        <w:t xml:space="preserve"> </w:t>
      </w:r>
      <w:r w:rsidR="0036130D">
        <w:rPr>
          <w:bCs/>
        </w:rPr>
        <w:t xml:space="preserve">- </w:t>
      </w:r>
      <w:r w:rsidR="00651B76" w:rsidRPr="006C19BA">
        <w:rPr>
          <w:bCs/>
        </w:rPr>
        <w:t>339030</w:t>
      </w:r>
      <w:r w:rsidR="009825EC">
        <w:rPr>
          <w:bCs/>
        </w:rPr>
        <w:t>070</w:t>
      </w:r>
      <w:r w:rsidR="0036130D">
        <w:rPr>
          <w:bCs/>
        </w:rPr>
        <w:t xml:space="preserve"> </w:t>
      </w:r>
      <w:r w:rsidR="00651B76" w:rsidRPr="006C19BA">
        <w:t>PROG. ALIMENTAÇÃO ESCOLAR – PNAE</w:t>
      </w:r>
      <w:r>
        <w:t>M</w:t>
      </w:r>
      <w:r w:rsidR="00243113">
        <w:t xml:space="preserve"> </w:t>
      </w:r>
      <w:r>
        <w:t>–</w:t>
      </w:r>
      <w:r w:rsidR="00243113">
        <w:t xml:space="preserve"> PNAE</w:t>
      </w:r>
      <w:r w:rsidR="0049543E">
        <w:t xml:space="preserve">F </w:t>
      </w:r>
      <w:r>
        <w:t>-</w:t>
      </w:r>
      <w:r w:rsidR="0049543E">
        <w:t xml:space="preserve"> SALÁRIO EDUCAÇÃO.</w:t>
      </w:r>
    </w:p>
    <w:p w:rsidR="00651B76" w:rsidRPr="006C19BA" w:rsidRDefault="00651B76" w:rsidP="00651B76">
      <w:pPr>
        <w:autoSpaceDE w:val="0"/>
        <w:jc w:val="both"/>
      </w:pPr>
    </w:p>
    <w:p w:rsidR="00651B76" w:rsidRPr="006C19BA" w:rsidRDefault="00651B76" w:rsidP="00651B76">
      <w:pPr>
        <w:autoSpaceDE w:val="0"/>
        <w:jc w:val="both"/>
        <w:rPr>
          <w:b/>
        </w:rPr>
      </w:pPr>
      <w:r w:rsidRPr="006C19BA">
        <w:rPr>
          <w:b/>
        </w:rPr>
        <w:t xml:space="preserve">CLÁUSULA NONA: </w:t>
      </w:r>
    </w:p>
    <w:p w:rsidR="00651B76" w:rsidRPr="006C19BA" w:rsidRDefault="00651B76" w:rsidP="00651B76">
      <w:pPr>
        <w:autoSpaceDE w:val="0"/>
        <w:jc w:val="both"/>
      </w:pPr>
      <w:r w:rsidRPr="006C19BA">
        <w:t xml:space="preserve">O CONTRATANTE, após receber os documentos descritos na cláusula quinta, alínea “b”, e após a tramitação do Processo para instrução e liquidação, efetuará o seu pagamento no valor correspondente às entregas do mês anterior. </w:t>
      </w:r>
    </w:p>
    <w:p w:rsidR="00651B76" w:rsidRPr="006C19BA" w:rsidRDefault="00651B76" w:rsidP="00651B76">
      <w:pPr>
        <w:jc w:val="both"/>
      </w:pPr>
      <w:r w:rsidRPr="006C19BA">
        <w:t>Não será efetuado qualquer pagamento ao CONTRATADO enquanto houver pendência de liquidação da obrigação financeira em virtude de penalidade ou inadimplência contratual.</w:t>
      </w:r>
    </w:p>
    <w:p w:rsidR="00651B76" w:rsidRDefault="00651B76" w:rsidP="00651B76">
      <w:pPr>
        <w:jc w:val="both"/>
        <w:rPr>
          <w:b/>
          <w:bCs/>
        </w:rPr>
      </w:pPr>
    </w:p>
    <w:p w:rsidR="00651B76" w:rsidRPr="006C19BA" w:rsidRDefault="00651B76" w:rsidP="00651B76">
      <w:pPr>
        <w:jc w:val="both"/>
        <w:rPr>
          <w:b/>
          <w:bCs/>
        </w:rPr>
      </w:pPr>
      <w:r w:rsidRPr="006C19BA">
        <w:rPr>
          <w:b/>
          <w:bCs/>
        </w:rPr>
        <w:t>CLÁUSULA DÉCIMA:</w:t>
      </w:r>
    </w:p>
    <w:p w:rsidR="00664F3D" w:rsidRPr="00B5790B" w:rsidRDefault="00651B76" w:rsidP="00B5790B">
      <w:pPr>
        <w:autoSpaceDE w:val="0"/>
        <w:jc w:val="both"/>
      </w:pPr>
      <w:r w:rsidRPr="006C19BA">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664F3D" w:rsidRDefault="00664F3D" w:rsidP="00651B76">
      <w:pPr>
        <w:jc w:val="both"/>
        <w:rPr>
          <w:b/>
          <w:bCs/>
        </w:rPr>
      </w:pPr>
    </w:p>
    <w:p w:rsidR="00651B76" w:rsidRPr="006C19BA" w:rsidRDefault="00651B76" w:rsidP="00651B76">
      <w:pPr>
        <w:jc w:val="both"/>
        <w:rPr>
          <w:b/>
          <w:bCs/>
        </w:rPr>
      </w:pPr>
      <w:r w:rsidRPr="006C19BA">
        <w:rPr>
          <w:b/>
          <w:bCs/>
        </w:rPr>
        <w:t>CLÁUSULA ONZE:</w:t>
      </w:r>
    </w:p>
    <w:p w:rsidR="00651B76" w:rsidRPr="006C19BA" w:rsidRDefault="00651B76" w:rsidP="00651B76">
      <w:pPr>
        <w:jc w:val="both"/>
      </w:pPr>
      <w:r w:rsidRPr="006C19BA">
        <w:lastRenderedPageBreak/>
        <w:t>Nos casos de inadimplência da CONTRATANTE, proceder-se-á conforme o § 1º, do art. 20 da Lei n.º 11.947, de 16/06/2009 e demais legislações relacionadas.</w:t>
      </w:r>
    </w:p>
    <w:p w:rsidR="00651B76" w:rsidRPr="006C19BA" w:rsidRDefault="00651B76" w:rsidP="00651B76">
      <w:pPr>
        <w:jc w:val="both"/>
        <w:rPr>
          <w:b/>
          <w:bCs/>
        </w:rPr>
      </w:pPr>
    </w:p>
    <w:p w:rsidR="00256BAC" w:rsidRDefault="00256BAC" w:rsidP="00651B76">
      <w:pPr>
        <w:jc w:val="both"/>
        <w:rPr>
          <w:b/>
          <w:bCs/>
        </w:rPr>
      </w:pPr>
    </w:p>
    <w:p w:rsidR="00651B76" w:rsidRPr="006C19BA" w:rsidRDefault="00651B76" w:rsidP="00651B76">
      <w:pPr>
        <w:jc w:val="both"/>
        <w:rPr>
          <w:b/>
          <w:bCs/>
        </w:rPr>
      </w:pPr>
      <w:r w:rsidRPr="006C19BA">
        <w:rPr>
          <w:b/>
          <w:bCs/>
        </w:rPr>
        <w:t>CLÁUSULA DOZE:</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CLÁUSULA TREZE:</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CLÁUSULA QUATORZE:</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Pr="006C19BA" w:rsidRDefault="00651B76" w:rsidP="00651B76">
      <w:pPr>
        <w:jc w:val="both"/>
        <w:rPr>
          <w:b/>
          <w:bCs/>
        </w:rPr>
      </w:pPr>
      <w:r w:rsidRPr="006C19BA">
        <w:rPr>
          <w:b/>
          <w:bCs/>
        </w:rPr>
        <w:t>CLÁUSULA QUINZE:</w:t>
      </w: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651B76" w:rsidRPr="006C19BA" w:rsidRDefault="00651B76" w:rsidP="00651B76">
      <w:pPr>
        <w:tabs>
          <w:tab w:val="left" w:pos="960"/>
        </w:tabs>
        <w:ind w:left="600"/>
        <w:jc w:val="both"/>
        <w:rPr>
          <w:bCs/>
        </w:rPr>
      </w:pPr>
    </w:p>
    <w:p w:rsidR="006E374B" w:rsidRPr="006E374B"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Default="006E374B" w:rsidP="00651B76">
      <w:pPr>
        <w:jc w:val="both"/>
        <w:rPr>
          <w:b/>
          <w:bCs/>
        </w:rPr>
      </w:pPr>
    </w:p>
    <w:p w:rsidR="00651B76" w:rsidRPr="006C19BA" w:rsidRDefault="00651B76" w:rsidP="00651B76">
      <w:pPr>
        <w:jc w:val="both"/>
        <w:rPr>
          <w:b/>
          <w:bCs/>
        </w:rPr>
      </w:pPr>
      <w:r w:rsidRPr="006C19BA">
        <w:rPr>
          <w:b/>
          <w:bCs/>
        </w:rPr>
        <w:t>CLÁUSULA DEZESSEIS:</w:t>
      </w:r>
    </w:p>
    <w:p w:rsidR="006E374B" w:rsidRDefault="006E374B" w:rsidP="00651B76">
      <w:pPr>
        <w:pStyle w:val="Recuodecorpodetexto"/>
        <w:spacing w:after="0"/>
        <w:ind w:left="0"/>
        <w:jc w:val="both"/>
      </w:pPr>
    </w:p>
    <w:p w:rsidR="00664F3D" w:rsidRPr="00B5790B" w:rsidRDefault="00651B76" w:rsidP="00B5790B">
      <w:pPr>
        <w:pStyle w:val="Recuodecorpodetexto"/>
        <w:spacing w:after="0"/>
        <w:ind w:left="0"/>
        <w:jc w:val="both"/>
      </w:pPr>
      <w:r w:rsidRPr="006C19BA">
        <w:t>A multa aplicada após regular processo administrativo poderá ser descontada dos pagamentos eventualmente devidos pelo CONTRATANTE ou, quando for o caso, cobrada judicialmente.</w:t>
      </w:r>
    </w:p>
    <w:p w:rsidR="00664F3D" w:rsidRDefault="00664F3D" w:rsidP="00651B76">
      <w:pPr>
        <w:jc w:val="both"/>
        <w:rPr>
          <w:b/>
          <w:bCs/>
        </w:rPr>
      </w:pPr>
    </w:p>
    <w:p w:rsidR="00651B76" w:rsidRPr="006C19BA" w:rsidRDefault="00651B76" w:rsidP="00651B76">
      <w:pPr>
        <w:jc w:val="both"/>
        <w:rPr>
          <w:b/>
          <w:bCs/>
        </w:rPr>
      </w:pPr>
      <w:r w:rsidRPr="006C19BA">
        <w:rPr>
          <w:b/>
          <w:bCs/>
        </w:rPr>
        <w:t>CLÁUSULA DEZESSETE:</w:t>
      </w:r>
    </w:p>
    <w:p w:rsidR="00651B76" w:rsidRPr="0003307E" w:rsidRDefault="00651B76" w:rsidP="00651B76">
      <w:pPr>
        <w:pStyle w:val="Recuodecorpodetexto"/>
        <w:spacing w:after="0"/>
        <w:ind w:left="0"/>
        <w:jc w:val="both"/>
      </w:pPr>
      <w:r w:rsidRPr="006C19BA">
        <w:lastRenderedPageBreak/>
        <w:t>A fiscalização do presente contrato ficará a cargo da Secretaria Municipal de Educação, da Entidade Executora, do Conselho de Alimentação Escolar – CAE e outras Entidades designadas pelo FNDE.</w:t>
      </w:r>
    </w:p>
    <w:p w:rsidR="00651B76" w:rsidRDefault="00651B76" w:rsidP="00651B76">
      <w:pPr>
        <w:jc w:val="both"/>
        <w:rPr>
          <w:b/>
          <w:bCs/>
        </w:rPr>
      </w:pPr>
    </w:p>
    <w:p w:rsidR="00B5790B" w:rsidRDefault="00B5790B" w:rsidP="00651B76">
      <w:pPr>
        <w:jc w:val="both"/>
        <w:rPr>
          <w:b/>
          <w:bCs/>
        </w:rPr>
      </w:pPr>
    </w:p>
    <w:p w:rsidR="00651B76" w:rsidRDefault="00651B76" w:rsidP="00651B76">
      <w:pPr>
        <w:jc w:val="both"/>
      </w:pPr>
      <w:r w:rsidRPr="006C19BA">
        <w:rPr>
          <w:b/>
          <w:bCs/>
        </w:rPr>
        <w:t>CLÁUSULA DEZOITO:</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9825EC">
        <w:t>2</w:t>
      </w:r>
      <w:r w:rsidRPr="006C19BA">
        <w:t>/201</w:t>
      </w:r>
      <w:r w:rsidR="00B02BA7">
        <w:t>2</w:t>
      </w:r>
      <w:r w:rsidRPr="006C19BA">
        <w:t xml:space="preserve">, Processo nº </w:t>
      </w:r>
      <w:r w:rsidR="009825EC">
        <w:t>676/2012</w:t>
      </w:r>
      <w:r w:rsidRPr="006C19BA">
        <w:t xml:space="preserve">,  pela Resolução CD/FNDE n.º 38, de 16/07/2009,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DEZENOVE:</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651B76" w:rsidRPr="009825EC" w:rsidRDefault="00651B76" w:rsidP="00651B76">
      <w:pPr>
        <w:pStyle w:val="Ttulo2"/>
        <w:widowControl w:val="0"/>
        <w:numPr>
          <w:ilvl w:val="1"/>
          <w:numId w:val="0"/>
        </w:numPr>
        <w:tabs>
          <w:tab w:val="num" w:pos="0"/>
        </w:tabs>
        <w:spacing w:before="0" w:after="0"/>
        <w:ind w:right="111"/>
        <w:jc w:val="both"/>
        <w:rPr>
          <w:rStyle w:val="Nmerodepgina"/>
          <w:rFonts w:ascii="Times New Roman" w:hAnsi="Times New Roman"/>
          <w:bCs w:val="0"/>
          <w:i w:val="0"/>
          <w:iCs w:val="0"/>
          <w:color w:val="000000"/>
          <w:sz w:val="24"/>
          <w:szCs w:val="24"/>
        </w:rPr>
      </w:pPr>
      <w:r w:rsidRPr="009825EC">
        <w:rPr>
          <w:rStyle w:val="Nmerodepgina"/>
          <w:rFonts w:ascii="Times New Roman" w:hAnsi="Times New Roman"/>
          <w:bCs w:val="0"/>
          <w:i w:val="0"/>
          <w:iCs w:val="0"/>
          <w:color w:val="000000"/>
          <w:sz w:val="24"/>
          <w:szCs w:val="24"/>
        </w:rPr>
        <w:t>CLÁUSULA VINTE:</w:t>
      </w:r>
    </w:p>
    <w:p w:rsidR="00651B76" w:rsidRPr="006C19BA" w:rsidRDefault="00651B76" w:rsidP="00651B76">
      <w:pPr>
        <w:jc w:val="both"/>
      </w:pPr>
      <w:r w:rsidRPr="006C19BA">
        <w:t xml:space="preserve">As comunicações com origem neste contrato deverão ser formais e expressas, por meio de carta, que somente terá validade se enviada mediante registro de recebimento, por </w:t>
      </w:r>
      <w:proofErr w:type="spellStart"/>
      <w:r w:rsidRPr="006C19BA">
        <w:t>fac-simile</w:t>
      </w:r>
      <w:proofErr w:type="spellEnd"/>
      <w:r w:rsidRPr="006C19BA">
        <w:t xml:space="preserve"> transmitido pelas partes.</w:t>
      </w:r>
    </w:p>
    <w:p w:rsidR="00651B76" w:rsidRPr="006C19BA" w:rsidRDefault="00651B76" w:rsidP="00651B76">
      <w:pPr>
        <w:pStyle w:val="Recuodecorpodetexto"/>
        <w:spacing w:after="0"/>
        <w:ind w:left="0"/>
        <w:jc w:val="both"/>
      </w:pPr>
    </w:p>
    <w:p w:rsidR="00651B76" w:rsidRPr="006C19BA" w:rsidRDefault="00651B76" w:rsidP="00651B76">
      <w:pPr>
        <w:pStyle w:val="Recuodecorpodetexto"/>
        <w:spacing w:after="0"/>
        <w:ind w:left="0"/>
        <w:jc w:val="both"/>
        <w:rPr>
          <w:b/>
          <w:bCs/>
        </w:rPr>
      </w:pPr>
      <w:r w:rsidRPr="006C19BA">
        <w:rPr>
          <w:b/>
        </w:rPr>
        <w:t>CLÁUSULA VINTE E UM</w:t>
      </w:r>
      <w:r w:rsidRPr="006C19BA">
        <w:rPr>
          <w:b/>
          <w:bCs/>
        </w:rPr>
        <w:t>:</w:t>
      </w:r>
    </w:p>
    <w:p w:rsidR="00651B76" w:rsidRPr="006C19BA" w:rsidRDefault="00651B76" w:rsidP="00651B76">
      <w:pPr>
        <w:pStyle w:val="Recuodecorpodetexto"/>
        <w:spacing w:after="0"/>
        <w:ind w:left="0"/>
        <w:jc w:val="both"/>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651B76" w:rsidRPr="006C19BA" w:rsidRDefault="00651B76" w:rsidP="00651B76">
      <w:pPr>
        <w:widowControl w:val="0"/>
        <w:numPr>
          <w:ilvl w:val="0"/>
          <w:numId w:val="2"/>
        </w:numPr>
        <w:tabs>
          <w:tab w:val="clear" w:pos="720"/>
          <w:tab w:val="num" w:pos="960"/>
          <w:tab w:val="left" w:pos="1800"/>
          <w:tab w:val="left" w:pos="9728"/>
        </w:tabs>
        <w:suppressAutoHyphens/>
        <w:spacing w:before="120"/>
        <w:ind w:left="600" w:right="113"/>
        <w:jc w:val="both"/>
      </w:pPr>
      <w:r w:rsidRPr="006C19BA">
        <w:t>por acordo entre as partes;</w:t>
      </w:r>
    </w:p>
    <w:p w:rsidR="00651B76" w:rsidRPr="006C19BA" w:rsidRDefault="00651B76" w:rsidP="00651B76">
      <w:pPr>
        <w:widowControl w:val="0"/>
        <w:numPr>
          <w:ilvl w:val="0"/>
          <w:numId w:val="2"/>
        </w:numPr>
        <w:tabs>
          <w:tab w:val="clear" w:pos="720"/>
          <w:tab w:val="num" w:pos="960"/>
          <w:tab w:val="left" w:pos="1800"/>
          <w:tab w:val="left" w:pos="9728"/>
        </w:tabs>
        <w:suppressAutoHyphens/>
        <w:spacing w:before="120"/>
        <w:ind w:left="600" w:right="113"/>
        <w:jc w:val="both"/>
      </w:pPr>
      <w:r w:rsidRPr="006C19BA">
        <w:t>pela inobservância de qualquer de suas condições;</w:t>
      </w:r>
    </w:p>
    <w:p w:rsidR="00651B76" w:rsidRPr="006C19BA" w:rsidRDefault="00651B76" w:rsidP="00651B76">
      <w:pPr>
        <w:widowControl w:val="0"/>
        <w:numPr>
          <w:ilvl w:val="0"/>
          <w:numId w:val="2"/>
        </w:numPr>
        <w:tabs>
          <w:tab w:val="clear" w:pos="720"/>
          <w:tab w:val="num" w:pos="960"/>
          <w:tab w:val="left" w:pos="1800"/>
          <w:tab w:val="left" w:pos="9728"/>
        </w:tabs>
        <w:suppressAutoHyphens/>
        <w:spacing w:before="120"/>
        <w:ind w:left="600" w:right="113"/>
        <w:jc w:val="both"/>
      </w:pPr>
      <w:r w:rsidRPr="006C19BA">
        <w:t>qualquer dos motivos previstos em lei.</w:t>
      </w:r>
    </w:p>
    <w:p w:rsidR="006E374B" w:rsidRDefault="006E374B"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VINTE E DOIS</w:t>
      </w:r>
      <w:r w:rsidRPr="006C19BA">
        <w:rPr>
          <w:b/>
          <w:bCs/>
        </w:rPr>
        <w:t xml:space="preserve">: </w:t>
      </w:r>
    </w:p>
    <w:p w:rsidR="00651B76" w:rsidRPr="006C19BA" w:rsidRDefault="00651B76" w:rsidP="00651B76">
      <w:pPr>
        <w:pStyle w:val="Recuodecorpodetexto"/>
        <w:spacing w:after="0"/>
        <w:ind w:left="0"/>
        <w:jc w:val="both"/>
        <w:rPr>
          <w:b/>
          <w:bCs/>
        </w:rPr>
      </w:pPr>
    </w:p>
    <w:p w:rsidR="00651B76" w:rsidRPr="006C19BA" w:rsidRDefault="00651B76" w:rsidP="00651B76">
      <w:pPr>
        <w:pStyle w:val="Recuodecorpodetexto"/>
        <w:spacing w:after="0"/>
        <w:ind w:left="0"/>
        <w:jc w:val="both"/>
      </w:pPr>
      <w:r w:rsidRPr="006C19BA">
        <w:t>O presente contrato vigorará da sua assinatura até a última entrega dos produtos, conforme cronograma anexo.</w:t>
      </w:r>
    </w:p>
    <w:p w:rsidR="00985E0D" w:rsidRDefault="00985E0D" w:rsidP="00651B76">
      <w:pPr>
        <w:jc w:val="both"/>
        <w:rPr>
          <w:b/>
          <w:bCs/>
        </w:rPr>
      </w:pPr>
    </w:p>
    <w:p w:rsidR="00651B76" w:rsidRDefault="00651B76" w:rsidP="00651B76">
      <w:pPr>
        <w:jc w:val="both"/>
        <w:rPr>
          <w:b/>
          <w:bCs/>
        </w:rPr>
      </w:pPr>
      <w:r w:rsidRPr="006C19BA">
        <w:rPr>
          <w:b/>
          <w:bCs/>
        </w:rPr>
        <w:t>CLÁUSULA VINTE E TRÊS:</w:t>
      </w:r>
    </w:p>
    <w:p w:rsidR="00651B76" w:rsidRPr="006C19BA" w:rsidRDefault="00651B76"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651B76" w:rsidRDefault="00651B76" w:rsidP="00651B76">
      <w:pPr>
        <w:jc w:val="both"/>
      </w:pPr>
    </w:p>
    <w:p w:rsidR="00651B76" w:rsidRPr="006C19BA" w:rsidRDefault="00651B76" w:rsidP="00651B76">
      <w:pPr>
        <w:jc w:val="both"/>
      </w:pPr>
    </w:p>
    <w:p w:rsidR="00651B76" w:rsidRPr="006C19BA" w:rsidRDefault="00651B76" w:rsidP="00651B76">
      <w:pPr>
        <w:jc w:val="right"/>
      </w:pPr>
      <w:r w:rsidRPr="006C19BA">
        <w:t>São Marcos, ____de________ de 201</w:t>
      </w:r>
      <w:r w:rsidR="00B02BA7">
        <w:t>2</w:t>
      </w:r>
      <w:r w:rsidRPr="006C19BA">
        <w:t>.</w:t>
      </w:r>
    </w:p>
    <w:p w:rsidR="00651B76" w:rsidRDefault="00651B76"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260F39" w:rsidRPr="00074305" w:rsidRDefault="00260F39" w:rsidP="00260F39">
      <w:pPr>
        <w:pStyle w:val="Ttulo3"/>
        <w:rPr>
          <w:rFonts w:ascii="Times New Roman" w:hAnsi="Times New Roman"/>
          <w:sz w:val="24"/>
          <w:szCs w:val="24"/>
        </w:rPr>
      </w:pPr>
      <w:r w:rsidRPr="00074305">
        <w:rPr>
          <w:rFonts w:ascii="Times New Roman" w:hAnsi="Times New Roman"/>
          <w:sz w:val="24"/>
          <w:szCs w:val="24"/>
        </w:rPr>
        <w:t>Edital de Chamada Pública nº. 00</w:t>
      </w:r>
      <w:r w:rsidR="009825EC">
        <w:rPr>
          <w:rFonts w:ascii="Times New Roman" w:hAnsi="Times New Roman"/>
          <w:sz w:val="24"/>
          <w:szCs w:val="24"/>
        </w:rPr>
        <w:t>2</w:t>
      </w:r>
      <w:r w:rsidRPr="00074305">
        <w:rPr>
          <w:rFonts w:ascii="Times New Roman" w:hAnsi="Times New Roman"/>
          <w:sz w:val="24"/>
          <w:szCs w:val="24"/>
        </w:rPr>
        <w:t>/201</w:t>
      </w:r>
      <w:r w:rsidR="00B02BA7">
        <w:rPr>
          <w:rFonts w:ascii="Times New Roman" w:hAnsi="Times New Roman"/>
          <w:sz w:val="24"/>
          <w:szCs w:val="24"/>
        </w:rPr>
        <w:t>2</w:t>
      </w:r>
      <w:r w:rsidRPr="00074305">
        <w:rPr>
          <w:rFonts w:ascii="Times New Roman" w:hAnsi="Times New Roman"/>
          <w:sz w:val="24"/>
          <w:szCs w:val="24"/>
        </w:rPr>
        <w:t xml:space="preserve"> </w:t>
      </w:r>
    </w:p>
    <w:p w:rsidR="00260F39" w:rsidRPr="00260F39" w:rsidRDefault="00260F39" w:rsidP="00260F39">
      <w:pPr>
        <w:tabs>
          <w:tab w:val="left" w:pos="6840"/>
        </w:tabs>
        <w:ind w:right="2360"/>
        <w:jc w:val="both"/>
        <w:rPr>
          <w:b/>
        </w:rPr>
      </w:pPr>
      <w:r w:rsidRPr="00260F39">
        <w:rPr>
          <w:b/>
          <w:bCs/>
        </w:rPr>
        <w:t xml:space="preserve">Processo nº. </w:t>
      </w:r>
      <w:r w:rsidR="009825EC">
        <w:rPr>
          <w:b/>
          <w:bCs/>
        </w:rPr>
        <w:t>676/2012</w:t>
      </w:r>
      <w:r w:rsidRPr="00260F39">
        <w:rPr>
          <w:b/>
          <w:bCs/>
        </w:rPr>
        <w:t xml:space="preserve">  </w:t>
      </w:r>
      <w:r w:rsidRPr="00260F39">
        <w:rPr>
          <w:b/>
        </w:rPr>
        <w:t xml:space="preserve">Abertura: </w:t>
      </w:r>
      <w:r w:rsidR="009825EC">
        <w:rPr>
          <w:b/>
        </w:rPr>
        <w:t>01</w:t>
      </w:r>
      <w:r w:rsidRPr="00260F39">
        <w:rPr>
          <w:b/>
        </w:rPr>
        <w:t>.0</w:t>
      </w:r>
      <w:r w:rsidR="009825EC">
        <w:rPr>
          <w:b/>
        </w:rPr>
        <w:t>6</w:t>
      </w:r>
      <w:r w:rsidRPr="00260F39">
        <w:rPr>
          <w:b/>
        </w:rPr>
        <w:t>.201</w:t>
      </w:r>
      <w:r w:rsidR="009825EC">
        <w:rPr>
          <w:b/>
        </w:rPr>
        <w:t>2</w:t>
      </w:r>
      <w:r w:rsidRPr="00260F39">
        <w:rPr>
          <w:b/>
        </w:rPr>
        <w:t xml:space="preserve"> às </w:t>
      </w:r>
      <w:r w:rsidR="00B02BA7">
        <w:rPr>
          <w:b/>
        </w:rPr>
        <w:t>16</w:t>
      </w:r>
      <w:r w:rsidRPr="00260F39">
        <w:rPr>
          <w:b/>
        </w:rPr>
        <w:t>h</w:t>
      </w:r>
      <w:r w:rsidRPr="00260F39">
        <w:t>.</w:t>
      </w:r>
    </w:p>
    <w:p w:rsidR="00260F39" w:rsidRPr="00260F39" w:rsidRDefault="00260F39" w:rsidP="00260F39">
      <w:pPr>
        <w:tabs>
          <w:tab w:val="left" w:pos="6840"/>
        </w:tabs>
        <w:ind w:right="2850"/>
        <w:jc w:val="both"/>
        <w:rPr>
          <w:b/>
        </w:rPr>
      </w:pPr>
      <w:r w:rsidRPr="00260F39">
        <w:rPr>
          <w:b/>
        </w:rPr>
        <w:t>Objeto: Alimentos perecíveis</w:t>
      </w:r>
      <w:r w:rsidR="00664F3D">
        <w:rPr>
          <w:b/>
        </w:rPr>
        <w:t xml:space="preserve"> </w:t>
      </w:r>
      <w:r w:rsidR="008C4FDC">
        <w:rPr>
          <w:b/>
        </w:rPr>
        <w:t>Agricultura Familiar</w:t>
      </w:r>
      <w:r>
        <w:rPr>
          <w:b/>
        </w:rPr>
        <w:t>.</w:t>
      </w:r>
    </w:p>
    <w:p w:rsidR="00211B6A" w:rsidRDefault="00211B6A" w:rsidP="00211B6A">
      <w:pPr>
        <w:jc w:val="both"/>
        <w:rPr>
          <w:b/>
          <w:bCs/>
        </w:rPr>
      </w:pPr>
    </w:p>
    <w:p w:rsidR="00211B6A" w:rsidRDefault="00211B6A" w:rsidP="00211B6A">
      <w:pPr>
        <w:jc w:val="both"/>
        <w:rPr>
          <w:b/>
          <w:bCs/>
        </w:rPr>
      </w:pPr>
    </w:p>
    <w:p w:rsidR="00211B6A" w:rsidRDefault="00211B6A" w:rsidP="00211B6A">
      <w:pPr>
        <w:jc w:val="both"/>
        <w:rPr>
          <w:b/>
          <w:bCs/>
        </w:rPr>
      </w:pPr>
    </w:p>
    <w:p w:rsidR="00211B6A" w:rsidRDefault="00211B6A" w:rsidP="00211B6A">
      <w:pPr>
        <w:jc w:val="both"/>
        <w:rPr>
          <w:b/>
        </w:rPr>
      </w:pPr>
      <w:r w:rsidRPr="00211B6A">
        <w:rPr>
          <w:b/>
        </w:rPr>
        <w:t xml:space="preserve">Evandro </w:t>
      </w:r>
      <w:proofErr w:type="spellStart"/>
      <w:r w:rsidRPr="00211B6A">
        <w:rPr>
          <w:b/>
        </w:rPr>
        <w:t>Bonella</w:t>
      </w:r>
      <w:proofErr w:type="spellEnd"/>
      <w:r w:rsidRPr="00211B6A">
        <w:rPr>
          <w:b/>
        </w:rPr>
        <w:t xml:space="preserve"> </w:t>
      </w:r>
      <w:proofErr w:type="spellStart"/>
      <w:r w:rsidRPr="00211B6A">
        <w:rPr>
          <w:b/>
        </w:rPr>
        <w:t>Ballardin</w:t>
      </w:r>
      <w:proofErr w:type="spellEnd"/>
      <w:r w:rsidRPr="00211B6A">
        <w:rPr>
          <w:b/>
        </w:rPr>
        <w:t xml:space="preserve">                                                       </w:t>
      </w:r>
    </w:p>
    <w:p w:rsidR="00211B6A" w:rsidRPr="00211B6A" w:rsidRDefault="00211B6A" w:rsidP="00211B6A">
      <w:pPr>
        <w:jc w:val="both"/>
        <w:rPr>
          <w:b/>
        </w:rPr>
      </w:pPr>
      <w:r w:rsidRPr="00211B6A">
        <w:rPr>
          <w:b/>
          <w:bCs/>
        </w:rPr>
        <w:t xml:space="preserve">Prefeito Municipal </w:t>
      </w:r>
    </w:p>
    <w:p w:rsidR="00F3256C" w:rsidRPr="00260F39" w:rsidRDefault="00F3256C" w:rsidP="00651B76">
      <w:pPr>
        <w:jc w:val="center"/>
        <w:rPr>
          <w:b/>
          <w:bCs/>
        </w:rPr>
      </w:pPr>
    </w:p>
    <w:p w:rsidR="00F3256C" w:rsidRPr="00260F39" w:rsidRDefault="00F3256C" w:rsidP="00651B76">
      <w:pPr>
        <w:jc w:val="center"/>
        <w:rPr>
          <w:b/>
          <w:bCs/>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DE3960" w:rsidRDefault="00DE3960" w:rsidP="00651B76">
      <w:pPr>
        <w:jc w:val="center"/>
        <w:rPr>
          <w:b/>
          <w:bCs/>
          <w:sz w:val="18"/>
          <w:szCs w:val="18"/>
        </w:rPr>
      </w:pPr>
    </w:p>
    <w:p w:rsidR="00F3256C" w:rsidRDefault="00F3256C" w:rsidP="00043AC6">
      <w:pPr>
        <w:rPr>
          <w:b/>
          <w:bCs/>
          <w:sz w:val="18"/>
          <w:szCs w:val="18"/>
        </w:rPr>
      </w:pPr>
    </w:p>
    <w:p w:rsidR="00F3256C" w:rsidRDefault="00F3256C" w:rsidP="00651B76">
      <w:pPr>
        <w:jc w:val="center"/>
        <w:rPr>
          <w:b/>
          <w:bCs/>
          <w:sz w:val="18"/>
          <w:szCs w:val="18"/>
        </w:rPr>
        <w:sectPr w:rsidR="00F3256C" w:rsidSect="00DE3960">
          <w:pgSz w:w="11906" w:h="16838" w:code="9"/>
          <w:pgMar w:top="2835" w:right="1701" w:bottom="1418" w:left="1701" w:header="709" w:footer="709" w:gutter="0"/>
          <w:cols w:space="708"/>
          <w:docGrid w:linePitch="360"/>
        </w:sectPr>
      </w:pPr>
    </w:p>
    <w:p w:rsidR="00F3256C" w:rsidRDefault="00F3256C" w:rsidP="008C4FDC"/>
    <w:p w:rsidR="00DE3960" w:rsidRDefault="00DE3960" w:rsidP="008C4FDC"/>
    <w:p w:rsidR="00DE3960" w:rsidRPr="00A45C23" w:rsidRDefault="00DE3960" w:rsidP="00DE3960">
      <w:pPr>
        <w:tabs>
          <w:tab w:val="left" w:pos="0"/>
        </w:tabs>
        <w:jc w:val="center"/>
        <w:rPr>
          <w:b/>
          <w:i/>
        </w:rPr>
      </w:pPr>
      <w:r w:rsidRPr="00A45C23">
        <w:rPr>
          <w:b/>
          <w:i/>
        </w:rPr>
        <w:t>CRONOGRAMA ALIMENTOS PERECÍVEIS – AGRICULTURA FAMILIAR</w:t>
      </w:r>
    </w:p>
    <w:p w:rsidR="001D2E3F" w:rsidRDefault="00DE3960" w:rsidP="00043AC6">
      <w:pPr>
        <w:tabs>
          <w:tab w:val="left" w:pos="0"/>
        </w:tabs>
        <w:jc w:val="center"/>
        <w:rPr>
          <w:b/>
          <w:i/>
          <w:u w:val="single"/>
        </w:rPr>
      </w:pPr>
      <w:r w:rsidRPr="00A45C23">
        <w:rPr>
          <w:b/>
          <w:i/>
          <w:u w:val="single"/>
        </w:rPr>
        <w:t>ESCOLAS MUNICIPAIS, ESTADUAIS E APAE</w:t>
      </w:r>
    </w:p>
    <w:p w:rsidR="009825EC" w:rsidRDefault="009825EC"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tbl>
      <w:tblPr>
        <w:tblW w:w="13720" w:type="dxa"/>
        <w:tblInd w:w="53" w:type="dxa"/>
        <w:tblCellMar>
          <w:left w:w="70" w:type="dxa"/>
          <w:right w:w="70" w:type="dxa"/>
        </w:tblCellMar>
        <w:tblLook w:val="04A0"/>
      </w:tblPr>
      <w:tblGrid>
        <w:gridCol w:w="1740"/>
        <w:gridCol w:w="580"/>
        <w:gridCol w:w="695"/>
        <w:gridCol w:w="700"/>
        <w:gridCol w:w="740"/>
        <w:gridCol w:w="800"/>
        <w:gridCol w:w="700"/>
        <w:gridCol w:w="860"/>
        <w:gridCol w:w="760"/>
        <w:gridCol w:w="720"/>
        <w:gridCol w:w="780"/>
        <w:gridCol w:w="740"/>
        <w:gridCol w:w="730"/>
        <w:gridCol w:w="820"/>
        <w:gridCol w:w="740"/>
        <w:gridCol w:w="680"/>
        <w:gridCol w:w="1020"/>
      </w:tblGrid>
      <w:tr w:rsidR="00F82764" w:rsidRPr="00F82764" w:rsidTr="00F82764">
        <w:trPr>
          <w:trHeight w:val="300"/>
        </w:trPr>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AF 1 - 2012</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AMOR PERFEITO</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2"/>
                <w:szCs w:val="22"/>
              </w:rPr>
            </w:pPr>
            <w:r w:rsidRPr="00F82764">
              <w:rPr>
                <w:rFonts w:ascii="Calibri" w:hAnsi="Calibri"/>
                <w:color w:val="000000"/>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xml:space="preserve">ALIMENTOS </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11/jun</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18/jun</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25/jun</w:t>
            </w:r>
          </w:p>
        </w:tc>
        <w:tc>
          <w:tcPr>
            <w:tcW w:w="800" w:type="dxa"/>
            <w:tcBorders>
              <w:top w:val="nil"/>
              <w:left w:val="nil"/>
              <w:bottom w:val="nil"/>
              <w:right w:val="nil"/>
            </w:tcBorders>
            <w:shd w:val="clear" w:color="000000" w:fill="FFFFFF"/>
            <w:noWrap/>
            <w:vAlign w:val="bottom"/>
            <w:hideMark/>
          </w:tcPr>
          <w:p w:rsidR="00F82764" w:rsidRPr="00F82764" w:rsidRDefault="00F82764" w:rsidP="00F82764">
            <w:pPr>
              <w:jc w:val="right"/>
              <w:rPr>
                <w:rFonts w:ascii="Calibri" w:hAnsi="Calibri"/>
                <w:b/>
                <w:bCs/>
                <w:color w:val="000000"/>
                <w:sz w:val="20"/>
                <w:szCs w:val="20"/>
              </w:rPr>
            </w:pPr>
            <w:r w:rsidRPr="00F82764">
              <w:rPr>
                <w:rFonts w:ascii="Calibri" w:hAnsi="Calibri"/>
                <w:b/>
                <w:bCs/>
                <w:color w:val="000000"/>
                <w:sz w:val="20"/>
                <w:szCs w:val="20"/>
              </w:rPr>
              <w:t>2/jul</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9/jul</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16/jul</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23/jul</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30/jul</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6/ago</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13/ago</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b/>
                <w:bCs/>
                <w:color w:val="000000"/>
                <w:sz w:val="20"/>
                <w:szCs w:val="20"/>
              </w:rPr>
            </w:pPr>
            <w:r w:rsidRPr="00F82764">
              <w:rPr>
                <w:rFonts w:ascii="Calibri" w:hAnsi="Calibri"/>
                <w:b/>
                <w:bCs/>
                <w:color w:val="000000"/>
                <w:sz w:val="20"/>
                <w:szCs w:val="20"/>
              </w:rPr>
              <w:t>20/ago</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27/ago</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3/set</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Total</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sz w:val="20"/>
                <w:szCs w:val="20"/>
              </w:rPr>
            </w:pPr>
            <w:r w:rsidRPr="00F82764">
              <w:rPr>
                <w:rFonts w:ascii="Calibri" w:hAnsi="Calibri"/>
                <w:b/>
                <w:bCs/>
                <w:sz w:val="20"/>
                <w:szCs w:val="20"/>
              </w:rPr>
              <w:t>AIPIM</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sz w:val="20"/>
                <w:szCs w:val="20"/>
              </w:rPr>
            </w:pPr>
            <w:r w:rsidRPr="00F82764">
              <w:rPr>
                <w:rFonts w:ascii="Calibri" w:hAnsi="Calibri"/>
                <w:b/>
                <w:bCs/>
                <w:sz w:val="20"/>
                <w:szCs w:val="20"/>
              </w:rPr>
              <w:t>ALFACE</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12</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132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ALHO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BATATA DOCE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BERGAMOTA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215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BETERRABA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88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BRÓCOLIS</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12</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72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CHIMIA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11</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41</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CEBOLA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73</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CENOURA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120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CHICÓRIA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50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CHUCHU</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90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COUVE FLOR</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60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COUVE FOLHA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80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KIWI</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155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LARANJA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25</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30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360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MORANGA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13</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13</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13</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13</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13</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13</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13</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91</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MOSTARDA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PIMENTÃO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REPOLHO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TEMPERO VERDE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65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TOMATE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115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TERNURA</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xml:space="preserve">ALIMENTOS </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11/jun</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18/jun</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25/jun</w:t>
            </w:r>
          </w:p>
        </w:tc>
        <w:tc>
          <w:tcPr>
            <w:tcW w:w="800" w:type="dxa"/>
            <w:tcBorders>
              <w:top w:val="nil"/>
              <w:left w:val="nil"/>
              <w:bottom w:val="nil"/>
              <w:right w:val="nil"/>
            </w:tcBorders>
            <w:shd w:val="clear" w:color="000000" w:fill="FFFFFF"/>
            <w:noWrap/>
            <w:vAlign w:val="bottom"/>
            <w:hideMark/>
          </w:tcPr>
          <w:p w:rsidR="00F82764" w:rsidRPr="00F82764" w:rsidRDefault="00F82764" w:rsidP="00F82764">
            <w:pPr>
              <w:jc w:val="right"/>
              <w:rPr>
                <w:rFonts w:ascii="Calibri" w:hAnsi="Calibri"/>
                <w:b/>
                <w:bCs/>
                <w:color w:val="000000"/>
                <w:sz w:val="20"/>
                <w:szCs w:val="20"/>
              </w:rPr>
            </w:pPr>
            <w:r w:rsidRPr="00F82764">
              <w:rPr>
                <w:rFonts w:ascii="Calibri" w:hAnsi="Calibri"/>
                <w:b/>
                <w:bCs/>
                <w:color w:val="000000"/>
                <w:sz w:val="20"/>
                <w:szCs w:val="20"/>
              </w:rPr>
              <w:t>2/jul</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9/jul</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16/jul</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23/jul</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30/jul</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6/ago</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13/ago</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b/>
                <w:bCs/>
                <w:color w:val="000000"/>
                <w:sz w:val="20"/>
                <w:szCs w:val="20"/>
              </w:rPr>
            </w:pPr>
            <w:r w:rsidRPr="00F82764">
              <w:rPr>
                <w:rFonts w:ascii="Calibri" w:hAnsi="Calibri"/>
                <w:b/>
                <w:bCs/>
                <w:color w:val="000000"/>
                <w:sz w:val="20"/>
                <w:szCs w:val="20"/>
              </w:rPr>
              <w:t>20/ago</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27/ago</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3/set</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Total</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sz w:val="20"/>
                <w:szCs w:val="20"/>
              </w:rPr>
            </w:pPr>
            <w:r w:rsidRPr="00F82764">
              <w:rPr>
                <w:rFonts w:ascii="Calibri" w:hAnsi="Calibri"/>
                <w:b/>
                <w:bCs/>
                <w:sz w:val="20"/>
                <w:szCs w:val="20"/>
              </w:rPr>
              <w:t>AIPIM</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sz w:val="20"/>
                <w:szCs w:val="20"/>
              </w:rPr>
            </w:pPr>
            <w:r w:rsidRPr="00F82764">
              <w:rPr>
                <w:rFonts w:ascii="Calibri" w:hAnsi="Calibri"/>
                <w:b/>
                <w:bCs/>
                <w:sz w:val="20"/>
                <w:szCs w:val="20"/>
              </w:rPr>
              <w:t>ALFACE</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78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lastRenderedPageBreak/>
              <w:t>ALHO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BATATA DOCE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BERGAMOTA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145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BETERRABA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55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BRÓCOLIS</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8</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CHIMIA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11</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41</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CEBOLA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121</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CENOURA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CHICÓRIA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30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CHUCHU</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COUVE FLOR</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36</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COUVE FOLHA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KIWI</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105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LARANJA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230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MORANGA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MOSTARDA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PIMENTÃO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REPOLHO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TEMPERO VERDE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43</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TOMATE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75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CRIANÇA FELIZ</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xml:space="preserve">ALIMENTOS </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11/jun</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18/jun</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25/jun</w:t>
            </w:r>
          </w:p>
        </w:tc>
        <w:tc>
          <w:tcPr>
            <w:tcW w:w="800" w:type="dxa"/>
            <w:tcBorders>
              <w:top w:val="nil"/>
              <w:left w:val="nil"/>
              <w:bottom w:val="nil"/>
              <w:right w:val="nil"/>
            </w:tcBorders>
            <w:shd w:val="clear" w:color="000000" w:fill="FFFFFF"/>
            <w:noWrap/>
            <w:vAlign w:val="bottom"/>
            <w:hideMark/>
          </w:tcPr>
          <w:p w:rsidR="00F82764" w:rsidRPr="00F82764" w:rsidRDefault="00F82764" w:rsidP="00F82764">
            <w:pPr>
              <w:jc w:val="right"/>
              <w:rPr>
                <w:rFonts w:ascii="Calibri" w:hAnsi="Calibri"/>
                <w:b/>
                <w:bCs/>
                <w:color w:val="000000"/>
                <w:sz w:val="20"/>
                <w:szCs w:val="20"/>
              </w:rPr>
            </w:pPr>
            <w:r w:rsidRPr="00F82764">
              <w:rPr>
                <w:rFonts w:ascii="Calibri" w:hAnsi="Calibri"/>
                <w:b/>
                <w:bCs/>
                <w:color w:val="000000"/>
                <w:sz w:val="20"/>
                <w:szCs w:val="20"/>
              </w:rPr>
              <w:t>2/jul</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9/jul</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16/jul</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23/jul</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30/jul</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6/ago</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13/ago</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b/>
                <w:bCs/>
                <w:color w:val="000000"/>
                <w:sz w:val="20"/>
                <w:szCs w:val="20"/>
              </w:rPr>
            </w:pPr>
            <w:r w:rsidRPr="00F82764">
              <w:rPr>
                <w:rFonts w:ascii="Calibri" w:hAnsi="Calibri"/>
                <w:b/>
                <w:bCs/>
                <w:color w:val="000000"/>
                <w:sz w:val="20"/>
                <w:szCs w:val="20"/>
              </w:rPr>
              <w:t>20/ago</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27/ago</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3/set</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Total</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sz w:val="20"/>
                <w:szCs w:val="20"/>
              </w:rPr>
            </w:pPr>
            <w:r w:rsidRPr="00F82764">
              <w:rPr>
                <w:rFonts w:ascii="Calibri" w:hAnsi="Calibri"/>
                <w:b/>
                <w:bCs/>
                <w:sz w:val="20"/>
                <w:szCs w:val="20"/>
              </w:rPr>
              <w:t>AIPIM</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16</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16</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16</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16</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80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sz w:val="20"/>
                <w:szCs w:val="20"/>
              </w:rPr>
            </w:pPr>
            <w:r w:rsidRPr="00F82764">
              <w:rPr>
                <w:rFonts w:ascii="Calibri" w:hAnsi="Calibri"/>
                <w:b/>
                <w:bCs/>
                <w:sz w:val="20"/>
                <w:szCs w:val="20"/>
              </w:rPr>
              <w:t>ALFACE</w:t>
            </w:r>
          </w:p>
        </w:tc>
        <w:tc>
          <w:tcPr>
            <w:tcW w:w="5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91</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ALHO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BATATA DOCE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BERGAMOTA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120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BETERRABA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44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BRÓCOLIS</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12</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72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CHIMIA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11</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CEBOLA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99</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CENOURA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84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CHICÓRIA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CHUCHU</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48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COUVE FLOR</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32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COUVE FOLHA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36</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lastRenderedPageBreak/>
              <w:t>KIWI</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105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LARANJA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230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MORANGA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42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MOSTARDA</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28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PIMENTÃO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8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2"/>
                <w:szCs w:val="22"/>
              </w:rPr>
            </w:pPr>
            <w:r w:rsidRPr="00F82764">
              <w:rPr>
                <w:rFonts w:ascii="Calibri" w:hAnsi="Calibri"/>
                <w:color w:val="000000"/>
                <w:sz w:val="22"/>
                <w:szCs w:val="22"/>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REPOLHO</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30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TEMPERO VERDE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3</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41</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r w:rsidR="00F82764" w:rsidRPr="00F82764" w:rsidTr="00F82764">
        <w:trPr>
          <w:trHeight w:val="300"/>
        </w:trPr>
        <w:tc>
          <w:tcPr>
            <w:tcW w:w="174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TOMATE</w:t>
            </w:r>
          </w:p>
        </w:tc>
        <w:tc>
          <w:tcPr>
            <w:tcW w:w="5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6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8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8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10</w:t>
            </w:r>
          </w:p>
        </w:tc>
        <w:tc>
          <w:tcPr>
            <w:tcW w:w="76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8</w:t>
            </w:r>
          </w:p>
        </w:tc>
        <w:tc>
          <w:tcPr>
            <w:tcW w:w="72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8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sz w:val="20"/>
                <w:szCs w:val="20"/>
              </w:rPr>
            </w:pPr>
            <w:r w:rsidRPr="00F82764">
              <w:rPr>
                <w:rFonts w:ascii="Calibri" w:hAnsi="Calibri"/>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color w:val="000000"/>
                <w:sz w:val="20"/>
                <w:szCs w:val="20"/>
              </w:rPr>
            </w:pPr>
            <w:r w:rsidRPr="00F82764">
              <w:rPr>
                <w:rFonts w:ascii="Calibri" w:hAnsi="Calibri"/>
                <w:color w:val="000000"/>
                <w:sz w:val="20"/>
                <w:szCs w:val="20"/>
              </w:rPr>
              <w:t>60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2"/>
                <w:szCs w:val="22"/>
              </w:rPr>
            </w:pPr>
            <w:r w:rsidRPr="00F82764">
              <w:rPr>
                <w:rFonts w:ascii="Calibri" w:hAnsi="Calibri"/>
                <w:b/>
                <w:bCs/>
                <w:color w:val="000000"/>
                <w:sz w:val="22"/>
                <w:szCs w:val="22"/>
              </w:rPr>
              <w:t> </w:t>
            </w:r>
          </w:p>
        </w:tc>
      </w:tr>
    </w:tbl>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p w:rsidR="00F82764" w:rsidRDefault="00F82764" w:rsidP="009825EC">
      <w:pPr>
        <w:tabs>
          <w:tab w:val="left" w:pos="0"/>
        </w:tabs>
        <w:rPr>
          <w:b/>
          <w:i/>
          <w:u w:val="single"/>
        </w:rPr>
      </w:pPr>
    </w:p>
    <w:tbl>
      <w:tblPr>
        <w:tblW w:w="14320" w:type="dxa"/>
        <w:tblInd w:w="53" w:type="dxa"/>
        <w:tblCellMar>
          <w:left w:w="70" w:type="dxa"/>
          <w:right w:w="70" w:type="dxa"/>
        </w:tblCellMar>
        <w:tblLook w:val="04A0"/>
      </w:tblPr>
      <w:tblGrid>
        <w:gridCol w:w="1720"/>
        <w:gridCol w:w="500"/>
        <w:gridCol w:w="1029"/>
        <w:gridCol w:w="632"/>
        <w:gridCol w:w="1126"/>
        <w:gridCol w:w="1020"/>
        <w:gridCol w:w="1188"/>
        <w:gridCol w:w="1079"/>
        <w:gridCol w:w="960"/>
        <w:gridCol w:w="820"/>
        <w:gridCol w:w="1289"/>
        <w:gridCol w:w="1174"/>
        <w:gridCol w:w="960"/>
        <w:gridCol w:w="522"/>
        <w:gridCol w:w="780"/>
      </w:tblGrid>
      <w:tr w:rsidR="00F82764" w:rsidRPr="00F82764" w:rsidTr="00F82764">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1 - 11/06/2012</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2"/>
                <w:szCs w:val="22"/>
              </w:rPr>
            </w:pPr>
            <w:r w:rsidRPr="00F82764">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ANTONIO</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APAE</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DEMÉTRIO</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DOM JOSÉ</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FRANCISCO</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GIÁCOMO</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GINÁSIO</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JOÃO P</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MARANHÃO</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MONTEIRO</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ORESTES</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RUY</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2"/>
                <w:szCs w:val="22"/>
              </w:rPr>
            </w:pPr>
            <w:r w:rsidRPr="00F82764">
              <w:rPr>
                <w:rFonts w:ascii="Calibri" w:hAnsi="Calibri"/>
                <w:b/>
                <w:bCs/>
                <w:color w:val="000000"/>
                <w:sz w:val="22"/>
                <w:szCs w:val="22"/>
              </w:rPr>
              <w:t>TOTAL</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color w:val="000000"/>
                <w:sz w:val="20"/>
                <w:szCs w:val="20"/>
              </w:rPr>
            </w:pPr>
            <w:r w:rsidRPr="00F82764">
              <w:rPr>
                <w:rFonts w:ascii="Calibri" w:hAnsi="Calibri"/>
                <w:b/>
                <w:bCs/>
                <w:color w:val="000000"/>
                <w:sz w:val="20"/>
                <w:szCs w:val="20"/>
              </w:rPr>
              <w:t>AIPIM</w:t>
            </w:r>
          </w:p>
        </w:tc>
        <w:tc>
          <w:tcPr>
            <w:tcW w:w="5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color w:val="000000"/>
                <w:sz w:val="20"/>
                <w:szCs w:val="20"/>
              </w:rPr>
            </w:pPr>
            <w:r w:rsidRPr="00F82764">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25</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160</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b/>
                <w:bCs/>
                <w:sz w:val="20"/>
                <w:szCs w:val="20"/>
              </w:rPr>
            </w:pPr>
            <w:r w:rsidRPr="00F82764">
              <w:rPr>
                <w:rFonts w:ascii="Calibri" w:hAnsi="Calibri"/>
                <w:b/>
                <w:bCs/>
                <w:sz w:val="20"/>
                <w:szCs w:val="20"/>
              </w:rPr>
              <w:t>ALFACE</w:t>
            </w:r>
          </w:p>
        </w:tc>
        <w:tc>
          <w:tcPr>
            <w:tcW w:w="5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13</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29</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16</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16</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28</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12</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19</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194</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ALHO</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2,5</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2,5</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19</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BERGAMOTA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BETERRABA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CHIMIA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86</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CEBOLA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6</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73</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CENOURA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CHICÓRIA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CHUCHU</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COUVE FOLHA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KIWI</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LARANJA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MORANGA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18</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16</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20</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13</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129</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MOSTARDA</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REPOLHO</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rPr>
                <w:rFonts w:ascii="Calibri" w:hAnsi="Calibri"/>
                <w:color w:val="000000"/>
                <w:sz w:val="20"/>
                <w:szCs w:val="20"/>
              </w:rPr>
            </w:pPr>
            <w:r w:rsidRPr="00F82764">
              <w:rPr>
                <w:rFonts w:ascii="Calibri" w:hAnsi="Calibri"/>
                <w:color w:val="000000"/>
                <w:sz w:val="20"/>
                <w:szCs w:val="20"/>
              </w:rPr>
              <w:t> </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TEMPERO VERDE</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11</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60</w:t>
            </w:r>
          </w:p>
        </w:tc>
      </w:tr>
      <w:tr w:rsidR="00F82764" w:rsidRPr="00F82764" w:rsidTr="00F82764">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F82764" w:rsidRPr="00F82764" w:rsidRDefault="00F82764" w:rsidP="00F82764">
            <w:pPr>
              <w:rPr>
                <w:rFonts w:ascii="Calibri" w:hAnsi="Calibri"/>
                <w:b/>
                <w:bCs/>
                <w:sz w:val="20"/>
                <w:szCs w:val="20"/>
              </w:rPr>
            </w:pPr>
            <w:r w:rsidRPr="00F82764">
              <w:rPr>
                <w:rFonts w:ascii="Calibri" w:hAnsi="Calibri"/>
                <w:b/>
                <w:bCs/>
                <w:sz w:val="20"/>
                <w:szCs w:val="20"/>
              </w:rPr>
              <w:t>TOMATE</w:t>
            </w:r>
          </w:p>
        </w:tc>
        <w:tc>
          <w:tcPr>
            <w:tcW w:w="500" w:type="dxa"/>
            <w:tcBorders>
              <w:top w:val="nil"/>
              <w:left w:val="nil"/>
              <w:bottom w:val="single" w:sz="4" w:space="0" w:color="auto"/>
              <w:right w:val="single" w:sz="4" w:space="0" w:color="auto"/>
            </w:tcBorders>
            <w:shd w:val="clear" w:color="000000" w:fill="FFFFFF"/>
            <w:hideMark/>
          </w:tcPr>
          <w:p w:rsidR="00F82764" w:rsidRPr="00F82764" w:rsidRDefault="00F82764" w:rsidP="00F82764">
            <w:pPr>
              <w:jc w:val="center"/>
              <w:rPr>
                <w:rFonts w:ascii="Calibri" w:hAnsi="Calibri"/>
                <w:b/>
                <w:bCs/>
                <w:sz w:val="20"/>
                <w:szCs w:val="20"/>
              </w:rPr>
            </w:pPr>
            <w:r w:rsidRPr="00F82764">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12</w:t>
            </w:r>
          </w:p>
        </w:tc>
        <w:tc>
          <w:tcPr>
            <w:tcW w:w="6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8</w:t>
            </w:r>
          </w:p>
        </w:tc>
        <w:tc>
          <w:tcPr>
            <w:tcW w:w="114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9</w:t>
            </w:r>
          </w:p>
        </w:tc>
        <w:tc>
          <w:tcPr>
            <w:tcW w:w="10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13</w:t>
            </w:r>
          </w:p>
        </w:tc>
        <w:tc>
          <w:tcPr>
            <w:tcW w:w="8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17</w:t>
            </w:r>
          </w:p>
        </w:tc>
        <w:tc>
          <w:tcPr>
            <w:tcW w:w="10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52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10</w:t>
            </w:r>
          </w:p>
        </w:tc>
        <w:tc>
          <w:tcPr>
            <w:tcW w:w="780" w:type="dxa"/>
            <w:tcBorders>
              <w:top w:val="nil"/>
              <w:left w:val="nil"/>
              <w:bottom w:val="single" w:sz="4" w:space="0" w:color="auto"/>
              <w:right w:val="single" w:sz="4" w:space="0" w:color="auto"/>
            </w:tcBorders>
            <w:shd w:val="clear" w:color="000000" w:fill="FFFFFF"/>
            <w:noWrap/>
            <w:vAlign w:val="bottom"/>
            <w:hideMark/>
          </w:tcPr>
          <w:p w:rsidR="00F82764" w:rsidRPr="00F82764" w:rsidRDefault="00F82764" w:rsidP="00F82764">
            <w:pPr>
              <w:jc w:val="right"/>
              <w:rPr>
                <w:rFonts w:ascii="Calibri" w:hAnsi="Calibri"/>
                <w:color w:val="000000"/>
                <w:sz w:val="20"/>
                <w:szCs w:val="20"/>
              </w:rPr>
            </w:pPr>
            <w:r w:rsidRPr="00F82764">
              <w:rPr>
                <w:rFonts w:ascii="Calibri" w:hAnsi="Calibri"/>
                <w:color w:val="000000"/>
                <w:sz w:val="20"/>
                <w:szCs w:val="20"/>
              </w:rPr>
              <w:t>114</w:t>
            </w:r>
          </w:p>
        </w:tc>
      </w:tr>
    </w:tbl>
    <w:p w:rsidR="00F82764" w:rsidRDefault="00F82764"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4868" w:type="dxa"/>
        <w:tblInd w:w="53" w:type="dxa"/>
        <w:tblCellMar>
          <w:left w:w="70" w:type="dxa"/>
          <w:right w:w="70" w:type="dxa"/>
        </w:tblCellMar>
        <w:tblLook w:val="04A0"/>
      </w:tblPr>
      <w:tblGrid>
        <w:gridCol w:w="1480"/>
        <w:gridCol w:w="480"/>
        <w:gridCol w:w="1029"/>
        <w:gridCol w:w="632"/>
        <w:gridCol w:w="1126"/>
        <w:gridCol w:w="1000"/>
        <w:gridCol w:w="1188"/>
        <w:gridCol w:w="1079"/>
        <w:gridCol w:w="960"/>
        <w:gridCol w:w="780"/>
        <w:gridCol w:w="1289"/>
        <w:gridCol w:w="1174"/>
        <w:gridCol w:w="945"/>
        <w:gridCol w:w="560"/>
        <w:gridCol w:w="733"/>
        <w:gridCol w:w="960"/>
      </w:tblGrid>
      <w:tr w:rsidR="0034259F" w:rsidRPr="0034259F" w:rsidTr="0034259F">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2 - 18/06/2012</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4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4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72</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33</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39</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29</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221</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1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3920" w:type="dxa"/>
        <w:tblInd w:w="53" w:type="dxa"/>
        <w:tblCellMar>
          <w:left w:w="70" w:type="dxa"/>
          <w:right w:w="70" w:type="dxa"/>
        </w:tblCellMar>
        <w:tblLook w:val="04A0"/>
      </w:tblPr>
      <w:tblGrid>
        <w:gridCol w:w="1480"/>
        <w:gridCol w:w="480"/>
        <w:gridCol w:w="1029"/>
        <w:gridCol w:w="632"/>
        <w:gridCol w:w="1126"/>
        <w:gridCol w:w="1040"/>
        <w:gridCol w:w="1188"/>
        <w:gridCol w:w="1079"/>
        <w:gridCol w:w="960"/>
        <w:gridCol w:w="820"/>
        <w:gridCol w:w="1289"/>
        <w:gridCol w:w="1174"/>
        <w:gridCol w:w="945"/>
        <w:gridCol w:w="522"/>
        <w:gridCol w:w="760"/>
      </w:tblGrid>
      <w:tr w:rsidR="0034259F" w:rsidRPr="0034259F" w:rsidTr="0034259F">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3 - 25/06/2012</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4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30</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160</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4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29</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30</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28</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196</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90</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32</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35</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32</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259</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178</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77</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r>
      <w:tr w:rsidR="0034259F" w:rsidRPr="0034259F" w:rsidTr="0034259F">
        <w:trPr>
          <w:trHeight w:val="300"/>
        </w:trPr>
        <w:tc>
          <w:tcPr>
            <w:tcW w:w="14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48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114</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4660" w:type="dxa"/>
        <w:tblInd w:w="53" w:type="dxa"/>
        <w:tblCellMar>
          <w:left w:w="70" w:type="dxa"/>
          <w:right w:w="70" w:type="dxa"/>
        </w:tblCellMar>
        <w:tblLook w:val="04A0"/>
      </w:tblPr>
      <w:tblGrid>
        <w:gridCol w:w="1440"/>
        <w:gridCol w:w="446"/>
        <w:gridCol w:w="1029"/>
        <w:gridCol w:w="632"/>
        <w:gridCol w:w="1126"/>
        <w:gridCol w:w="1040"/>
        <w:gridCol w:w="1188"/>
        <w:gridCol w:w="1079"/>
        <w:gridCol w:w="929"/>
        <w:gridCol w:w="760"/>
        <w:gridCol w:w="1289"/>
        <w:gridCol w:w="1174"/>
        <w:gridCol w:w="945"/>
        <w:gridCol w:w="540"/>
        <w:gridCol w:w="733"/>
        <w:gridCol w:w="960"/>
      </w:tblGrid>
      <w:tr w:rsidR="0034259F" w:rsidRPr="0034259F" w:rsidTr="0034259F">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4 - 02/07/2012</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4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4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86</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87</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39</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29</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221</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51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44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5360" w:type="dxa"/>
        <w:tblInd w:w="53" w:type="dxa"/>
        <w:tblCellMar>
          <w:left w:w="70" w:type="dxa"/>
          <w:right w:w="70" w:type="dxa"/>
        </w:tblCellMar>
        <w:tblLook w:val="04A0"/>
      </w:tblPr>
      <w:tblGrid>
        <w:gridCol w:w="1720"/>
        <w:gridCol w:w="560"/>
        <w:gridCol w:w="1029"/>
        <w:gridCol w:w="660"/>
        <w:gridCol w:w="1126"/>
        <w:gridCol w:w="1060"/>
        <w:gridCol w:w="1188"/>
        <w:gridCol w:w="1080"/>
        <w:gridCol w:w="929"/>
        <w:gridCol w:w="760"/>
        <w:gridCol w:w="1289"/>
        <w:gridCol w:w="1174"/>
        <w:gridCol w:w="945"/>
        <w:gridCol w:w="580"/>
        <w:gridCol w:w="740"/>
        <w:gridCol w:w="960"/>
      </w:tblGrid>
      <w:tr w:rsidR="0034259F" w:rsidRPr="0034259F" w:rsidTr="0034259F">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lastRenderedPageBreak/>
              <w:t>5 - 09/07/2012</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72</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28</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161</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82</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56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6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5040" w:type="dxa"/>
        <w:tblInd w:w="53" w:type="dxa"/>
        <w:tblCellMar>
          <w:left w:w="70" w:type="dxa"/>
          <w:right w:w="70" w:type="dxa"/>
        </w:tblCellMar>
        <w:tblLook w:val="04A0"/>
      </w:tblPr>
      <w:tblGrid>
        <w:gridCol w:w="1700"/>
        <w:gridCol w:w="446"/>
        <w:gridCol w:w="1029"/>
        <w:gridCol w:w="680"/>
        <w:gridCol w:w="1126"/>
        <w:gridCol w:w="1040"/>
        <w:gridCol w:w="1188"/>
        <w:gridCol w:w="1079"/>
        <w:gridCol w:w="929"/>
        <w:gridCol w:w="760"/>
        <w:gridCol w:w="1289"/>
        <w:gridCol w:w="1174"/>
        <w:gridCol w:w="945"/>
        <w:gridCol w:w="522"/>
        <w:gridCol w:w="740"/>
        <w:gridCol w:w="960"/>
      </w:tblGrid>
      <w:tr w:rsidR="0034259F" w:rsidRPr="0034259F" w:rsidTr="0034259F">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6 - 30/07/2012</w:t>
            </w:r>
          </w:p>
        </w:tc>
        <w:tc>
          <w:tcPr>
            <w:tcW w:w="4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4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4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29</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28</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71</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32</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22</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4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6920" w:type="dxa"/>
        <w:tblInd w:w="53" w:type="dxa"/>
        <w:tblCellMar>
          <w:left w:w="70" w:type="dxa"/>
          <w:right w:w="70" w:type="dxa"/>
        </w:tblCellMar>
        <w:tblLook w:val="04A0"/>
      </w:tblPr>
      <w:tblGrid>
        <w:gridCol w:w="1560"/>
        <w:gridCol w:w="446"/>
        <w:gridCol w:w="1029"/>
        <w:gridCol w:w="680"/>
        <w:gridCol w:w="1126"/>
        <w:gridCol w:w="1060"/>
        <w:gridCol w:w="1188"/>
        <w:gridCol w:w="1079"/>
        <w:gridCol w:w="929"/>
        <w:gridCol w:w="760"/>
        <w:gridCol w:w="1289"/>
        <w:gridCol w:w="1174"/>
        <w:gridCol w:w="945"/>
        <w:gridCol w:w="540"/>
        <w:gridCol w:w="760"/>
        <w:gridCol w:w="960"/>
        <w:gridCol w:w="960"/>
        <w:gridCol w:w="960"/>
      </w:tblGrid>
      <w:tr w:rsidR="0034259F" w:rsidRPr="0034259F" w:rsidTr="0034259F">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7 - 06/08/2012</w:t>
            </w:r>
          </w:p>
        </w:tc>
        <w:tc>
          <w:tcPr>
            <w:tcW w:w="4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4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4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72</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86</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77</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6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44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5168" w:type="dxa"/>
        <w:tblInd w:w="53" w:type="dxa"/>
        <w:tblCellMar>
          <w:left w:w="70" w:type="dxa"/>
          <w:right w:w="70" w:type="dxa"/>
        </w:tblCellMar>
        <w:tblLook w:val="04A0"/>
      </w:tblPr>
      <w:tblGrid>
        <w:gridCol w:w="1600"/>
        <w:gridCol w:w="520"/>
        <w:gridCol w:w="1029"/>
        <w:gridCol w:w="640"/>
        <w:gridCol w:w="1126"/>
        <w:gridCol w:w="1060"/>
        <w:gridCol w:w="1188"/>
        <w:gridCol w:w="1079"/>
        <w:gridCol w:w="929"/>
        <w:gridCol w:w="760"/>
        <w:gridCol w:w="1289"/>
        <w:gridCol w:w="1174"/>
        <w:gridCol w:w="945"/>
        <w:gridCol w:w="600"/>
        <w:gridCol w:w="740"/>
        <w:gridCol w:w="960"/>
      </w:tblGrid>
      <w:tr w:rsidR="0034259F" w:rsidRPr="0034259F" w:rsidTr="0034259F">
        <w:trPr>
          <w:trHeight w:val="300"/>
        </w:trPr>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lastRenderedPageBreak/>
              <w:t>8 - 13/08/2012</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5808" w:type="dxa"/>
        <w:tblInd w:w="53" w:type="dxa"/>
        <w:tblCellMar>
          <w:left w:w="70" w:type="dxa"/>
          <w:right w:w="70" w:type="dxa"/>
        </w:tblCellMar>
        <w:tblLook w:val="04A0"/>
      </w:tblPr>
      <w:tblGrid>
        <w:gridCol w:w="1531"/>
        <w:gridCol w:w="435"/>
        <w:gridCol w:w="998"/>
        <w:gridCol w:w="615"/>
        <w:gridCol w:w="1091"/>
        <w:gridCol w:w="1028"/>
        <w:gridCol w:w="1151"/>
        <w:gridCol w:w="1046"/>
        <w:gridCol w:w="901"/>
        <w:gridCol w:w="719"/>
        <w:gridCol w:w="1249"/>
        <w:gridCol w:w="1138"/>
        <w:gridCol w:w="917"/>
        <w:gridCol w:w="545"/>
        <w:gridCol w:w="712"/>
        <w:gridCol w:w="931"/>
        <w:gridCol w:w="931"/>
      </w:tblGrid>
      <w:tr w:rsidR="0034259F" w:rsidRPr="0034259F" w:rsidTr="0034259F">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9 - 20/08/2012</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4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4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29</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28</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196</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32</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32</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259</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5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4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8"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7253" w:type="dxa"/>
        <w:tblInd w:w="53" w:type="dxa"/>
        <w:tblCellMar>
          <w:left w:w="70" w:type="dxa"/>
          <w:right w:w="70" w:type="dxa"/>
        </w:tblCellMar>
        <w:tblLook w:val="04A0"/>
      </w:tblPr>
      <w:tblGrid>
        <w:gridCol w:w="1780"/>
        <w:gridCol w:w="520"/>
        <w:gridCol w:w="1029"/>
        <w:gridCol w:w="632"/>
        <w:gridCol w:w="1126"/>
        <w:gridCol w:w="1060"/>
        <w:gridCol w:w="1188"/>
        <w:gridCol w:w="1079"/>
        <w:gridCol w:w="929"/>
        <w:gridCol w:w="820"/>
        <w:gridCol w:w="1289"/>
        <w:gridCol w:w="1174"/>
        <w:gridCol w:w="945"/>
        <w:gridCol w:w="580"/>
        <w:gridCol w:w="733"/>
        <w:gridCol w:w="960"/>
        <w:gridCol w:w="960"/>
        <w:gridCol w:w="960"/>
      </w:tblGrid>
      <w:tr w:rsidR="0034259F" w:rsidRPr="0034259F" w:rsidTr="0034259F">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10 - 27/08/2012</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4259F" w:rsidRPr="0034259F" w:rsidRDefault="0034259F" w:rsidP="0034259F">
            <w:pPr>
              <w:rPr>
                <w:rFonts w:ascii="Calibri" w:hAnsi="Calibri"/>
                <w:color w:val="000000"/>
                <w:sz w:val="22"/>
                <w:szCs w:val="22"/>
              </w:rPr>
            </w:pP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5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72</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28</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138</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33</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24</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39</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29</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221</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r w:rsidR="0034259F" w:rsidRPr="0034259F" w:rsidTr="0034259F">
        <w:trPr>
          <w:trHeight w:val="300"/>
        </w:trPr>
        <w:tc>
          <w:tcPr>
            <w:tcW w:w="178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52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r>
    </w:tbl>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p w:rsidR="0034259F" w:rsidRDefault="0034259F" w:rsidP="009825EC">
      <w:pPr>
        <w:tabs>
          <w:tab w:val="left" w:pos="0"/>
        </w:tabs>
        <w:rPr>
          <w:b/>
          <w:i/>
          <w:u w:val="single"/>
        </w:rPr>
      </w:pPr>
    </w:p>
    <w:tbl>
      <w:tblPr>
        <w:tblW w:w="14220" w:type="dxa"/>
        <w:tblInd w:w="53" w:type="dxa"/>
        <w:tblCellMar>
          <w:left w:w="70" w:type="dxa"/>
          <w:right w:w="70" w:type="dxa"/>
        </w:tblCellMar>
        <w:tblLook w:val="04A0"/>
      </w:tblPr>
      <w:tblGrid>
        <w:gridCol w:w="1620"/>
        <w:gridCol w:w="500"/>
        <w:gridCol w:w="1029"/>
        <w:gridCol w:w="632"/>
        <w:gridCol w:w="1126"/>
        <w:gridCol w:w="1040"/>
        <w:gridCol w:w="1188"/>
        <w:gridCol w:w="1079"/>
        <w:gridCol w:w="929"/>
        <w:gridCol w:w="720"/>
        <w:gridCol w:w="1289"/>
        <w:gridCol w:w="1174"/>
        <w:gridCol w:w="960"/>
        <w:gridCol w:w="680"/>
        <w:gridCol w:w="733"/>
      </w:tblGrid>
      <w:tr w:rsidR="0034259F" w:rsidRPr="0034259F" w:rsidTr="0034259F">
        <w:trPr>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11 - 03/09/2012</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2"/>
                <w:szCs w:val="22"/>
              </w:rPr>
            </w:pPr>
            <w:r w:rsidRPr="0034259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ANTONIO</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APAE</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DEMÉTRIO</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DOM JOSÉ</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FRANCISCO</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GIÁCOMO</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GINÁSIO</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JOÃO P</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MARANHÃO</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MONTEIRO</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ORESTES</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RUY</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2"/>
                <w:szCs w:val="22"/>
              </w:rPr>
            </w:pPr>
            <w:r w:rsidRPr="0034259F">
              <w:rPr>
                <w:rFonts w:ascii="Calibri" w:hAnsi="Calibri"/>
                <w:b/>
                <w:bCs/>
                <w:color w:val="000000"/>
                <w:sz w:val="22"/>
                <w:szCs w:val="22"/>
              </w:rPr>
              <w:t>TOTAL</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AIPIM</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color w:val="000000"/>
                <w:sz w:val="20"/>
                <w:szCs w:val="20"/>
              </w:rPr>
            </w:pPr>
            <w:r w:rsidRPr="0034259F">
              <w:rPr>
                <w:rFonts w:ascii="Calibri" w:hAnsi="Calibri"/>
                <w:b/>
                <w:bCs/>
                <w:color w:val="000000"/>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color w:val="000000"/>
                <w:sz w:val="20"/>
                <w:szCs w:val="20"/>
              </w:rPr>
            </w:pPr>
            <w:r w:rsidRPr="0034259F">
              <w:rPr>
                <w:rFonts w:ascii="Calibri" w:hAnsi="Calibri"/>
                <w:b/>
                <w:bCs/>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b/>
                <w:bCs/>
                <w:sz w:val="20"/>
                <w:szCs w:val="20"/>
              </w:rPr>
            </w:pPr>
            <w:r w:rsidRPr="0034259F">
              <w:rPr>
                <w:rFonts w:ascii="Calibri" w:hAnsi="Calibri"/>
                <w:b/>
                <w:bCs/>
                <w:sz w:val="20"/>
                <w:szCs w:val="20"/>
              </w:rPr>
              <w:t>ALFACE</w:t>
            </w:r>
          </w:p>
        </w:tc>
        <w:tc>
          <w:tcPr>
            <w:tcW w:w="5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29</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16</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30</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28</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187</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ALHO</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19</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BERGAMOTA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BETERRABA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CHIMIA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76</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CEBOLA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9</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73</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CENOURA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CHICÓRIA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PÉ</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CHUCHU</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13</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12</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89</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COUVE FOLHA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KIWI</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LARANJA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8</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25</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15</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18</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178</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MORANGA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MOSTARDA</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UM</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REPOLHO</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rPr>
                <w:rFonts w:ascii="Calibri" w:hAnsi="Calibri"/>
                <w:color w:val="000000"/>
                <w:sz w:val="20"/>
                <w:szCs w:val="20"/>
              </w:rPr>
            </w:pPr>
            <w:r w:rsidRPr="0034259F">
              <w:rPr>
                <w:rFonts w:ascii="Calibri" w:hAnsi="Calibri"/>
                <w:color w:val="000000"/>
                <w:sz w:val="20"/>
                <w:szCs w:val="20"/>
              </w:rPr>
              <w:t> </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TEMPERO VERDE</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ML</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3</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4</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11</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60</w:t>
            </w:r>
          </w:p>
        </w:tc>
      </w:tr>
      <w:tr w:rsidR="0034259F" w:rsidRPr="0034259F" w:rsidTr="0034259F">
        <w:trPr>
          <w:trHeight w:val="300"/>
        </w:trPr>
        <w:tc>
          <w:tcPr>
            <w:tcW w:w="1620" w:type="dxa"/>
            <w:tcBorders>
              <w:top w:val="nil"/>
              <w:left w:val="single" w:sz="4" w:space="0" w:color="auto"/>
              <w:bottom w:val="single" w:sz="4" w:space="0" w:color="auto"/>
              <w:right w:val="single" w:sz="4" w:space="0" w:color="auto"/>
            </w:tcBorders>
            <w:shd w:val="clear" w:color="000000" w:fill="FFFFFF"/>
            <w:hideMark/>
          </w:tcPr>
          <w:p w:rsidR="0034259F" w:rsidRPr="0034259F" w:rsidRDefault="0034259F" w:rsidP="0034259F">
            <w:pPr>
              <w:rPr>
                <w:rFonts w:ascii="Calibri" w:hAnsi="Calibri"/>
                <w:b/>
                <w:bCs/>
                <w:sz w:val="20"/>
                <w:szCs w:val="20"/>
              </w:rPr>
            </w:pPr>
            <w:r w:rsidRPr="0034259F">
              <w:rPr>
                <w:rFonts w:ascii="Calibri" w:hAnsi="Calibri"/>
                <w:b/>
                <w:bCs/>
                <w:sz w:val="20"/>
                <w:szCs w:val="20"/>
              </w:rPr>
              <w:t>TOMATE</w:t>
            </w:r>
          </w:p>
        </w:tc>
        <w:tc>
          <w:tcPr>
            <w:tcW w:w="500" w:type="dxa"/>
            <w:tcBorders>
              <w:top w:val="nil"/>
              <w:left w:val="nil"/>
              <w:bottom w:val="single" w:sz="4" w:space="0" w:color="auto"/>
              <w:right w:val="single" w:sz="4" w:space="0" w:color="auto"/>
            </w:tcBorders>
            <w:shd w:val="clear" w:color="000000" w:fill="FFFFFF"/>
            <w:hideMark/>
          </w:tcPr>
          <w:p w:rsidR="0034259F" w:rsidRPr="0034259F" w:rsidRDefault="0034259F" w:rsidP="0034259F">
            <w:pPr>
              <w:jc w:val="center"/>
              <w:rPr>
                <w:rFonts w:ascii="Calibri" w:hAnsi="Calibri"/>
                <w:b/>
                <w:bCs/>
                <w:sz w:val="20"/>
                <w:szCs w:val="20"/>
              </w:rPr>
            </w:pPr>
            <w:r w:rsidRPr="0034259F">
              <w:rPr>
                <w:rFonts w:ascii="Calibri" w:hAnsi="Calibri"/>
                <w:b/>
                <w:bCs/>
                <w:sz w:val="20"/>
                <w:szCs w:val="2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2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34259F" w:rsidRPr="0034259F" w:rsidRDefault="0034259F" w:rsidP="0034259F">
            <w:pPr>
              <w:jc w:val="right"/>
              <w:rPr>
                <w:rFonts w:ascii="Calibri" w:hAnsi="Calibri"/>
                <w:color w:val="000000"/>
                <w:sz w:val="20"/>
                <w:szCs w:val="20"/>
              </w:rPr>
            </w:pPr>
            <w:r w:rsidRPr="0034259F">
              <w:rPr>
                <w:rFonts w:ascii="Calibri" w:hAnsi="Calibri"/>
                <w:color w:val="000000"/>
                <w:sz w:val="20"/>
                <w:szCs w:val="20"/>
              </w:rPr>
              <w:t>0</w:t>
            </w:r>
          </w:p>
        </w:tc>
      </w:tr>
    </w:tbl>
    <w:p w:rsidR="0034259F" w:rsidRDefault="0034259F" w:rsidP="009825EC">
      <w:pPr>
        <w:tabs>
          <w:tab w:val="left" w:pos="0"/>
        </w:tabs>
        <w:rPr>
          <w:b/>
          <w:i/>
          <w:u w:val="single"/>
        </w:rPr>
      </w:pPr>
    </w:p>
    <w:sectPr w:rsidR="0034259F" w:rsidSect="00DE7A63">
      <w:pgSz w:w="16838" w:h="11906" w:orient="landscape"/>
      <w:pgMar w:top="539" w:right="278" w:bottom="45"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64" w:rsidRDefault="00F82764" w:rsidP="00F3256C">
      <w:r>
        <w:separator/>
      </w:r>
    </w:p>
  </w:endnote>
  <w:endnote w:type="continuationSeparator" w:id="1">
    <w:p w:rsidR="00F82764" w:rsidRDefault="00F82764" w:rsidP="00F32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64" w:rsidRDefault="00F82764" w:rsidP="00F3256C">
      <w:r>
        <w:separator/>
      </w:r>
    </w:p>
  </w:footnote>
  <w:footnote w:type="continuationSeparator" w:id="1">
    <w:p w:rsidR="00F82764" w:rsidRDefault="00F82764" w:rsidP="00F32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F25600"/>
    <w:rsid w:val="000045E9"/>
    <w:rsid w:val="00010306"/>
    <w:rsid w:val="0002060F"/>
    <w:rsid w:val="00040522"/>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772"/>
    <w:rsid w:val="00082B3B"/>
    <w:rsid w:val="00084730"/>
    <w:rsid w:val="00094826"/>
    <w:rsid w:val="000A21E9"/>
    <w:rsid w:val="000A2514"/>
    <w:rsid w:val="000A3B8B"/>
    <w:rsid w:val="000A4062"/>
    <w:rsid w:val="000A7235"/>
    <w:rsid w:val="000B3F06"/>
    <w:rsid w:val="000B4597"/>
    <w:rsid w:val="000B7170"/>
    <w:rsid w:val="000C136D"/>
    <w:rsid w:val="000C21A4"/>
    <w:rsid w:val="000D331E"/>
    <w:rsid w:val="000E3A7F"/>
    <w:rsid w:val="000F405B"/>
    <w:rsid w:val="000F4EB1"/>
    <w:rsid w:val="00102908"/>
    <w:rsid w:val="001037B8"/>
    <w:rsid w:val="001047A9"/>
    <w:rsid w:val="00107EB9"/>
    <w:rsid w:val="00112BE4"/>
    <w:rsid w:val="001202BC"/>
    <w:rsid w:val="001249AB"/>
    <w:rsid w:val="00132BF0"/>
    <w:rsid w:val="00134905"/>
    <w:rsid w:val="00150140"/>
    <w:rsid w:val="00151F5E"/>
    <w:rsid w:val="0015206C"/>
    <w:rsid w:val="001536C5"/>
    <w:rsid w:val="00160546"/>
    <w:rsid w:val="00160EDE"/>
    <w:rsid w:val="00162B70"/>
    <w:rsid w:val="001708DF"/>
    <w:rsid w:val="00174B7E"/>
    <w:rsid w:val="00175DBD"/>
    <w:rsid w:val="00177E6B"/>
    <w:rsid w:val="00180364"/>
    <w:rsid w:val="00180EBF"/>
    <w:rsid w:val="00184B97"/>
    <w:rsid w:val="00184D0A"/>
    <w:rsid w:val="00186457"/>
    <w:rsid w:val="001870A4"/>
    <w:rsid w:val="001871FB"/>
    <w:rsid w:val="00194C08"/>
    <w:rsid w:val="00197764"/>
    <w:rsid w:val="001A079E"/>
    <w:rsid w:val="001A775A"/>
    <w:rsid w:val="001B54B1"/>
    <w:rsid w:val="001B579F"/>
    <w:rsid w:val="001C4AEC"/>
    <w:rsid w:val="001D029A"/>
    <w:rsid w:val="001D2E3F"/>
    <w:rsid w:val="001D6D89"/>
    <w:rsid w:val="001E4272"/>
    <w:rsid w:val="00207DE5"/>
    <w:rsid w:val="00211B23"/>
    <w:rsid w:val="00211B6A"/>
    <w:rsid w:val="002240B4"/>
    <w:rsid w:val="0022549E"/>
    <w:rsid w:val="00226822"/>
    <w:rsid w:val="00227D14"/>
    <w:rsid w:val="00230E35"/>
    <w:rsid w:val="00236D9F"/>
    <w:rsid w:val="00243113"/>
    <w:rsid w:val="00252869"/>
    <w:rsid w:val="00256AC2"/>
    <w:rsid w:val="00256BAC"/>
    <w:rsid w:val="00260F39"/>
    <w:rsid w:val="00265B36"/>
    <w:rsid w:val="00266EA8"/>
    <w:rsid w:val="002731C4"/>
    <w:rsid w:val="002757F4"/>
    <w:rsid w:val="00282802"/>
    <w:rsid w:val="00283EA1"/>
    <w:rsid w:val="002845C0"/>
    <w:rsid w:val="002954EA"/>
    <w:rsid w:val="002A6055"/>
    <w:rsid w:val="002B6405"/>
    <w:rsid w:val="002B7CBA"/>
    <w:rsid w:val="002D6810"/>
    <w:rsid w:val="002E45E7"/>
    <w:rsid w:val="002E49DD"/>
    <w:rsid w:val="002E4D40"/>
    <w:rsid w:val="002E54C7"/>
    <w:rsid w:val="002E7D54"/>
    <w:rsid w:val="002F5DAD"/>
    <w:rsid w:val="002F631E"/>
    <w:rsid w:val="0030077C"/>
    <w:rsid w:val="00301F32"/>
    <w:rsid w:val="00304519"/>
    <w:rsid w:val="0030751F"/>
    <w:rsid w:val="00313CC6"/>
    <w:rsid w:val="003171A9"/>
    <w:rsid w:val="003233B3"/>
    <w:rsid w:val="003309E0"/>
    <w:rsid w:val="003337D6"/>
    <w:rsid w:val="0034259F"/>
    <w:rsid w:val="00342A06"/>
    <w:rsid w:val="003464EE"/>
    <w:rsid w:val="00351D37"/>
    <w:rsid w:val="00351E15"/>
    <w:rsid w:val="003523C2"/>
    <w:rsid w:val="00353805"/>
    <w:rsid w:val="003546BC"/>
    <w:rsid w:val="00360FB3"/>
    <w:rsid w:val="0036130D"/>
    <w:rsid w:val="00377D50"/>
    <w:rsid w:val="0038289A"/>
    <w:rsid w:val="00386C17"/>
    <w:rsid w:val="003A7DA3"/>
    <w:rsid w:val="003B4D6F"/>
    <w:rsid w:val="003B62D6"/>
    <w:rsid w:val="003C0263"/>
    <w:rsid w:val="003C10A9"/>
    <w:rsid w:val="003D6E50"/>
    <w:rsid w:val="003D79F3"/>
    <w:rsid w:val="003E0F08"/>
    <w:rsid w:val="003E68AB"/>
    <w:rsid w:val="00400D2E"/>
    <w:rsid w:val="0041144E"/>
    <w:rsid w:val="00411773"/>
    <w:rsid w:val="0041328E"/>
    <w:rsid w:val="00413AFF"/>
    <w:rsid w:val="00413F37"/>
    <w:rsid w:val="00415BB1"/>
    <w:rsid w:val="00416604"/>
    <w:rsid w:val="004166A9"/>
    <w:rsid w:val="00416C4D"/>
    <w:rsid w:val="004171A7"/>
    <w:rsid w:val="00421091"/>
    <w:rsid w:val="004233DB"/>
    <w:rsid w:val="00424BBE"/>
    <w:rsid w:val="004251A1"/>
    <w:rsid w:val="004267AF"/>
    <w:rsid w:val="00433BB6"/>
    <w:rsid w:val="00434BAD"/>
    <w:rsid w:val="0044167C"/>
    <w:rsid w:val="00446702"/>
    <w:rsid w:val="00447E44"/>
    <w:rsid w:val="00465C77"/>
    <w:rsid w:val="00466ACF"/>
    <w:rsid w:val="004810E1"/>
    <w:rsid w:val="00484787"/>
    <w:rsid w:val="00485A42"/>
    <w:rsid w:val="00485EFB"/>
    <w:rsid w:val="00486F71"/>
    <w:rsid w:val="00487824"/>
    <w:rsid w:val="00491EBD"/>
    <w:rsid w:val="0049543E"/>
    <w:rsid w:val="004A18B4"/>
    <w:rsid w:val="004B2B97"/>
    <w:rsid w:val="004C173C"/>
    <w:rsid w:val="004C547D"/>
    <w:rsid w:val="004F283F"/>
    <w:rsid w:val="004F2ABB"/>
    <w:rsid w:val="004F4AB7"/>
    <w:rsid w:val="005010A5"/>
    <w:rsid w:val="00501EC0"/>
    <w:rsid w:val="005038B3"/>
    <w:rsid w:val="005063D1"/>
    <w:rsid w:val="005221C6"/>
    <w:rsid w:val="005240CB"/>
    <w:rsid w:val="005351EF"/>
    <w:rsid w:val="00541D96"/>
    <w:rsid w:val="00541FB1"/>
    <w:rsid w:val="00544D34"/>
    <w:rsid w:val="00545F8C"/>
    <w:rsid w:val="005524DC"/>
    <w:rsid w:val="00553456"/>
    <w:rsid w:val="00554618"/>
    <w:rsid w:val="00555F3E"/>
    <w:rsid w:val="00556F74"/>
    <w:rsid w:val="00562C4D"/>
    <w:rsid w:val="0056413F"/>
    <w:rsid w:val="00566E92"/>
    <w:rsid w:val="00574EC7"/>
    <w:rsid w:val="00576E9B"/>
    <w:rsid w:val="00585556"/>
    <w:rsid w:val="0059343E"/>
    <w:rsid w:val="005A00F0"/>
    <w:rsid w:val="005A3A21"/>
    <w:rsid w:val="005B7E0A"/>
    <w:rsid w:val="005C408C"/>
    <w:rsid w:val="005C4AE2"/>
    <w:rsid w:val="005C6504"/>
    <w:rsid w:val="005C72B5"/>
    <w:rsid w:val="005D08CD"/>
    <w:rsid w:val="005D2E27"/>
    <w:rsid w:val="005D4B98"/>
    <w:rsid w:val="005E0892"/>
    <w:rsid w:val="005E25E9"/>
    <w:rsid w:val="005E5FF6"/>
    <w:rsid w:val="005E6959"/>
    <w:rsid w:val="005F2A04"/>
    <w:rsid w:val="005F3E3E"/>
    <w:rsid w:val="006007C6"/>
    <w:rsid w:val="00604ED3"/>
    <w:rsid w:val="00607F01"/>
    <w:rsid w:val="006161CB"/>
    <w:rsid w:val="0061730E"/>
    <w:rsid w:val="0062091F"/>
    <w:rsid w:val="00621118"/>
    <w:rsid w:val="00632A56"/>
    <w:rsid w:val="00637CF9"/>
    <w:rsid w:val="00645B3B"/>
    <w:rsid w:val="0065035B"/>
    <w:rsid w:val="00651B76"/>
    <w:rsid w:val="006534A4"/>
    <w:rsid w:val="00655404"/>
    <w:rsid w:val="006572EE"/>
    <w:rsid w:val="006638DA"/>
    <w:rsid w:val="00664F3D"/>
    <w:rsid w:val="00667031"/>
    <w:rsid w:val="0067024F"/>
    <w:rsid w:val="006745E0"/>
    <w:rsid w:val="0068148C"/>
    <w:rsid w:val="00683772"/>
    <w:rsid w:val="00690592"/>
    <w:rsid w:val="00690D26"/>
    <w:rsid w:val="00694C94"/>
    <w:rsid w:val="00696BEF"/>
    <w:rsid w:val="00696D28"/>
    <w:rsid w:val="006C5C92"/>
    <w:rsid w:val="006C671D"/>
    <w:rsid w:val="006D17D1"/>
    <w:rsid w:val="006D2BC3"/>
    <w:rsid w:val="006D43C3"/>
    <w:rsid w:val="006E374B"/>
    <w:rsid w:val="006E7B18"/>
    <w:rsid w:val="006F1BF7"/>
    <w:rsid w:val="006F26C6"/>
    <w:rsid w:val="006F2C53"/>
    <w:rsid w:val="006F2EF1"/>
    <w:rsid w:val="006F4635"/>
    <w:rsid w:val="006F495D"/>
    <w:rsid w:val="007116C8"/>
    <w:rsid w:val="00717A42"/>
    <w:rsid w:val="00717AF0"/>
    <w:rsid w:val="007319AF"/>
    <w:rsid w:val="00736320"/>
    <w:rsid w:val="007414F7"/>
    <w:rsid w:val="00742CCA"/>
    <w:rsid w:val="00751162"/>
    <w:rsid w:val="00755ADC"/>
    <w:rsid w:val="00766739"/>
    <w:rsid w:val="0078041F"/>
    <w:rsid w:val="00780AEE"/>
    <w:rsid w:val="00785924"/>
    <w:rsid w:val="00790A0A"/>
    <w:rsid w:val="00793FC7"/>
    <w:rsid w:val="00795836"/>
    <w:rsid w:val="007A07C1"/>
    <w:rsid w:val="007B0905"/>
    <w:rsid w:val="007B0D37"/>
    <w:rsid w:val="007B2837"/>
    <w:rsid w:val="007B5667"/>
    <w:rsid w:val="007B7779"/>
    <w:rsid w:val="007C0B96"/>
    <w:rsid w:val="007C17DC"/>
    <w:rsid w:val="007C7279"/>
    <w:rsid w:val="007D2B2E"/>
    <w:rsid w:val="007D486A"/>
    <w:rsid w:val="007D52D7"/>
    <w:rsid w:val="007D6171"/>
    <w:rsid w:val="007E1AC7"/>
    <w:rsid w:val="007E2AA7"/>
    <w:rsid w:val="007E4903"/>
    <w:rsid w:val="007F015A"/>
    <w:rsid w:val="00805C02"/>
    <w:rsid w:val="008066EA"/>
    <w:rsid w:val="00814B1F"/>
    <w:rsid w:val="00822A12"/>
    <w:rsid w:val="0082359D"/>
    <w:rsid w:val="00824A78"/>
    <w:rsid w:val="00824F77"/>
    <w:rsid w:val="00832A74"/>
    <w:rsid w:val="0084460A"/>
    <w:rsid w:val="00846BCE"/>
    <w:rsid w:val="00854F3A"/>
    <w:rsid w:val="0085599A"/>
    <w:rsid w:val="00856EA8"/>
    <w:rsid w:val="008612DD"/>
    <w:rsid w:val="008668D9"/>
    <w:rsid w:val="00870229"/>
    <w:rsid w:val="0087143A"/>
    <w:rsid w:val="008766C6"/>
    <w:rsid w:val="00876A5F"/>
    <w:rsid w:val="008818ED"/>
    <w:rsid w:val="00886F1F"/>
    <w:rsid w:val="00891FDF"/>
    <w:rsid w:val="008926FD"/>
    <w:rsid w:val="008955D2"/>
    <w:rsid w:val="008966B8"/>
    <w:rsid w:val="008967DF"/>
    <w:rsid w:val="00896F28"/>
    <w:rsid w:val="008A1545"/>
    <w:rsid w:val="008A29B9"/>
    <w:rsid w:val="008A7C74"/>
    <w:rsid w:val="008B230A"/>
    <w:rsid w:val="008B4CC8"/>
    <w:rsid w:val="008B523A"/>
    <w:rsid w:val="008C0B78"/>
    <w:rsid w:val="008C1B03"/>
    <w:rsid w:val="008C4FDC"/>
    <w:rsid w:val="008C5D11"/>
    <w:rsid w:val="008D0951"/>
    <w:rsid w:val="008D6D67"/>
    <w:rsid w:val="008E0CCA"/>
    <w:rsid w:val="008E14B1"/>
    <w:rsid w:val="008E3E44"/>
    <w:rsid w:val="008E60CE"/>
    <w:rsid w:val="008F6C88"/>
    <w:rsid w:val="00900701"/>
    <w:rsid w:val="00901F8C"/>
    <w:rsid w:val="009104F3"/>
    <w:rsid w:val="00910DFE"/>
    <w:rsid w:val="00913471"/>
    <w:rsid w:val="0091690F"/>
    <w:rsid w:val="00920BF2"/>
    <w:rsid w:val="00926482"/>
    <w:rsid w:val="00931BE2"/>
    <w:rsid w:val="009421D4"/>
    <w:rsid w:val="00945B4F"/>
    <w:rsid w:val="0094616C"/>
    <w:rsid w:val="0094740A"/>
    <w:rsid w:val="00951DC5"/>
    <w:rsid w:val="00952F3F"/>
    <w:rsid w:val="009567AA"/>
    <w:rsid w:val="009732F9"/>
    <w:rsid w:val="00975830"/>
    <w:rsid w:val="0097728C"/>
    <w:rsid w:val="00980AE9"/>
    <w:rsid w:val="009825EC"/>
    <w:rsid w:val="00984302"/>
    <w:rsid w:val="00984D20"/>
    <w:rsid w:val="00985E0D"/>
    <w:rsid w:val="00986928"/>
    <w:rsid w:val="009A1A79"/>
    <w:rsid w:val="009A3693"/>
    <w:rsid w:val="009A4B08"/>
    <w:rsid w:val="009A7DE9"/>
    <w:rsid w:val="009B42E5"/>
    <w:rsid w:val="009C54B3"/>
    <w:rsid w:val="009E06F9"/>
    <w:rsid w:val="009E24D9"/>
    <w:rsid w:val="009F131A"/>
    <w:rsid w:val="009F25CF"/>
    <w:rsid w:val="009F2BDC"/>
    <w:rsid w:val="00A07590"/>
    <w:rsid w:val="00A20299"/>
    <w:rsid w:val="00A260BC"/>
    <w:rsid w:val="00A2748E"/>
    <w:rsid w:val="00A37D36"/>
    <w:rsid w:val="00A43DB6"/>
    <w:rsid w:val="00A4493A"/>
    <w:rsid w:val="00A47BF5"/>
    <w:rsid w:val="00A5476E"/>
    <w:rsid w:val="00A558DB"/>
    <w:rsid w:val="00A5773D"/>
    <w:rsid w:val="00A577A5"/>
    <w:rsid w:val="00A60631"/>
    <w:rsid w:val="00A60B1C"/>
    <w:rsid w:val="00A634DB"/>
    <w:rsid w:val="00A77A39"/>
    <w:rsid w:val="00A86F30"/>
    <w:rsid w:val="00A878B2"/>
    <w:rsid w:val="00A9271C"/>
    <w:rsid w:val="00A935CB"/>
    <w:rsid w:val="00A94B5A"/>
    <w:rsid w:val="00A97B5A"/>
    <w:rsid w:val="00AA7935"/>
    <w:rsid w:val="00AB25CA"/>
    <w:rsid w:val="00AB3FA1"/>
    <w:rsid w:val="00AC2B6B"/>
    <w:rsid w:val="00AC3146"/>
    <w:rsid w:val="00AC3A7C"/>
    <w:rsid w:val="00AD2AC7"/>
    <w:rsid w:val="00AD3F95"/>
    <w:rsid w:val="00AD4AEF"/>
    <w:rsid w:val="00AD5E75"/>
    <w:rsid w:val="00AE14FF"/>
    <w:rsid w:val="00AE376C"/>
    <w:rsid w:val="00AE6CD8"/>
    <w:rsid w:val="00AF67CD"/>
    <w:rsid w:val="00AF7917"/>
    <w:rsid w:val="00B00531"/>
    <w:rsid w:val="00B02BA7"/>
    <w:rsid w:val="00B0507C"/>
    <w:rsid w:val="00B13C8C"/>
    <w:rsid w:val="00B212B7"/>
    <w:rsid w:val="00B33DC9"/>
    <w:rsid w:val="00B4026C"/>
    <w:rsid w:val="00B406B9"/>
    <w:rsid w:val="00B40ACD"/>
    <w:rsid w:val="00B46FB7"/>
    <w:rsid w:val="00B53960"/>
    <w:rsid w:val="00B563A5"/>
    <w:rsid w:val="00B5790B"/>
    <w:rsid w:val="00B57CCB"/>
    <w:rsid w:val="00B65C07"/>
    <w:rsid w:val="00B6601B"/>
    <w:rsid w:val="00B76FE0"/>
    <w:rsid w:val="00B80D00"/>
    <w:rsid w:val="00B835A8"/>
    <w:rsid w:val="00B936FA"/>
    <w:rsid w:val="00B949F2"/>
    <w:rsid w:val="00B95321"/>
    <w:rsid w:val="00BB36F4"/>
    <w:rsid w:val="00BB5613"/>
    <w:rsid w:val="00BE09F6"/>
    <w:rsid w:val="00BE7097"/>
    <w:rsid w:val="00C03C0E"/>
    <w:rsid w:val="00C05076"/>
    <w:rsid w:val="00C13126"/>
    <w:rsid w:val="00C165AA"/>
    <w:rsid w:val="00C17492"/>
    <w:rsid w:val="00C21213"/>
    <w:rsid w:val="00C304BF"/>
    <w:rsid w:val="00C449FF"/>
    <w:rsid w:val="00C457B5"/>
    <w:rsid w:val="00C463FA"/>
    <w:rsid w:val="00C46C75"/>
    <w:rsid w:val="00C46D91"/>
    <w:rsid w:val="00C5367E"/>
    <w:rsid w:val="00C56BA9"/>
    <w:rsid w:val="00C6145A"/>
    <w:rsid w:val="00C63692"/>
    <w:rsid w:val="00C70B96"/>
    <w:rsid w:val="00C76DDD"/>
    <w:rsid w:val="00C836B1"/>
    <w:rsid w:val="00C83960"/>
    <w:rsid w:val="00C848B0"/>
    <w:rsid w:val="00C929B5"/>
    <w:rsid w:val="00C96582"/>
    <w:rsid w:val="00CA54E9"/>
    <w:rsid w:val="00CA6736"/>
    <w:rsid w:val="00CB0862"/>
    <w:rsid w:val="00CB1AD0"/>
    <w:rsid w:val="00CB24D6"/>
    <w:rsid w:val="00CB4C40"/>
    <w:rsid w:val="00CC427E"/>
    <w:rsid w:val="00CD3557"/>
    <w:rsid w:val="00CD52D1"/>
    <w:rsid w:val="00CE12BE"/>
    <w:rsid w:val="00CE2AA8"/>
    <w:rsid w:val="00CE3A53"/>
    <w:rsid w:val="00CE72F6"/>
    <w:rsid w:val="00CE7309"/>
    <w:rsid w:val="00CF72DE"/>
    <w:rsid w:val="00D03D2F"/>
    <w:rsid w:val="00D0506C"/>
    <w:rsid w:val="00D140FB"/>
    <w:rsid w:val="00D21D24"/>
    <w:rsid w:val="00D22E27"/>
    <w:rsid w:val="00D232A8"/>
    <w:rsid w:val="00D23472"/>
    <w:rsid w:val="00D25E82"/>
    <w:rsid w:val="00D2645B"/>
    <w:rsid w:val="00D30AB3"/>
    <w:rsid w:val="00D4429D"/>
    <w:rsid w:val="00D50481"/>
    <w:rsid w:val="00D54153"/>
    <w:rsid w:val="00D6400E"/>
    <w:rsid w:val="00D642B1"/>
    <w:rsid w:val="00D65C5B"/>
    <w:rsid w:val="00D66B64"/>
    <w:rsid w:val="00D72529"/>
    <w:rsid w:val="00D81A6D"/>
    <w:rsid w:val="00D8358F"/>
    <w:rsid w:val="00D84426"/>
    <w:rsid w:val="00D8757B"/>
    <w:rsid w:val="00D9288D"/>
    <w:rsid w:val="00DA34CD"/>
    <w:rsid w:val="00DA3802"/>
    <w:rsid w:val="00DA38ED"/>
    <w:rsid w:val="00DB347C"/>
    <w:rsid w:val="00DB3F6B"/>
    <w:rsid w:val="00DC6D30"/>
    <w:rsid w:val="00DD05A4"/>
    <w:rsid w:val="00DD12B3"/>
    <w:rsid w:val="00DD38D9"/>
    <w:rsid w:val="00DD6C5A"/>
    <w:rsid w:val="00DD7BD9"/>
    <w:rsid w:val="00DE3960"/>
    <w:rsid w:val="00DE4087"/>
    <w:rsid w:val="00DE7A63"/>
    <w:rsid w:val="00E02897"/>
    <w:rsid w:val="00E03E03"/>
    <w:rsid w:val="00E042D7"/>
    <w:rsid w:val="00E04EF4"/>
    <w:rsid w:val="00E05B83"/>
    <w:rsid w:val="00E0665E"/>
    <w:rsid w:val="00E11A48"/>
    <w:rsid w:val="00E12881"/>
    <w:rsid w:val="00E14BE2"/>
    <w:rsid w:val="00E272F5"/>
    <w:rsid w:val="00E27B97"/>
    <w:rsid w:val="00E33997"/>
    <w:rsid w:val="00E3421E"/>
    <w:rsid w:val="00E3682F"/>
    <w:rsid w:val="00E36B82"/>
    <w:rsid w:val="00E42EF3"/>
    <w:rsid w:val="00E45B3D"/>
    <w:rsid w:val="00E50193"/>
    <w:rsid w:val="00E55A38"/>
    <w:rsid w:val="00E60546"/>
    <w:rsid w:val="00E62BD9"/>
    <w:rsid w:val="00E63F23"/>
    <w:rsid w:val="00E67192"/>
    <w:rsid w:val="00E7193D"/>
    <w:rsid w:val="00E832A9"/>
    <w:rsid w:val="00E84D72"/>
    <w:rsid w:val="00E9015E"/>
    <w:rsid w:val="00E91C69"/>
    <w:rsid w:val="00E922E0"/>
    <w:rsid w:val="00E924E3"/>
    <w:rsid w:val="00E96B53"/>
    <w:rsid w:val="00E97C0E"/>
    <w:rsid w:val="00EA4E03"/>
    <w:rsid w:val="00EB319A"/>
    <w:rsid w:val="00EC4C38"/>
    <w:rsid w:val="00ED0A52"/>
    <w:rsid w:val="00ED12F2"/>
    <w:rsid w:val="00EE076E"/>
    <w:rsid w:val="00EF40A4"/>
    <w:rsid w:val="00EF75F5"/>
    <w:rsid w:val="00F0455B"/>
    <w:rsid w:val="00F070C0"/>
    <w:rsid w:val="00F111EF"/>
    <w:rsid w:val="00F159E2"/>
    <w:rsid w:val="00F17315"/>
    <w:rsid w:val="00F23F2E"/>
    <w:rsid w:val="00F25600"/>
    <w:rsid w:val="00F3256C"/>
    <w:rsid w:val="00F33A2F"/>
    <w:rsid w:val="00F36C09"/>
    <w:rsid w:val="00F4157E"/>
    <w:rsid w:val="00F42298"/>
    <w:rsid w:val="00F47195"/>
    <w:rsid w:val="00F47B3D"/>
    <w:rsid w:val="00F504BD"/>
    <w:rsid w:val="00F52BBE"/>
    <w:rsid w:val="00F5457C"/>
    <w:rsid w:val="00F70305"/>
    <w:rsid w:val="00F7238A"/>
    <w:rsid w:val="00F73D6A"/>
    <w:rsid w:val="00F80417"/>
    <w:rsid w:val="00F81193"/>
    <w:rsid w:val="00F82764"/>
    <w:rsid w:val="00F82E84"/>
    <w:rsid w:val="00F86DE6"/>
    <w:rsid w:val="00F96999"/>
    <w:rsid w:val="00FA651A"/>
    <w:rsid w:val="00FB040B"/>
    <w:rsid w:val="00FB4D07"/>
    <w:rsid w:val="00FC144E"/>
    <w:rsid w:val="00FC54FB"/>
    <w:rsid w:val="00FC75D2"/>
    <w:rsid w:val="00FD17D0"/>
    <w:rsid w:val="00FD64C2"/>
    <w:rsid w:val="00FE5078"/>
    <w:rsid w:val="00FF02A2"/>
    <w:rsid w:val="00FF1B4C"/>
    <w:rsid w:val="00FF52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basedOn w:val="Fontepargpadro"/>
    <w:link w:val="Ttulo1"/>
    <w:rsid w:val="00211B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gov.br/saf/arquivos/120311817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097E-8447-41B0-A6BF-7C4241C2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5267</Words>
  <Characters>23915</Characters>
  <Application>Microsoft Office Word</Application>
  <DocSecurity>0</DocSecurity>
  <Lines>199</Lines>
  <Paragraphs>58</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29124</CharactersWithSpaces>
  <SharedDoc>false</SharedDoc>
  <HLinks>
    <vt:vector size="6" baseType="variant">
      <vt:variant>
        <vt:i4>4325442</vt:i4>
      </vt:variant>
      <vt:variant>
        <vt:i4>0</vt:i4>
      </vt:variant>
      <vt:variant>
        <vt:i4>0</vt:i4>
      </vt:variant>
      <vt:variant>
        <vt:i4>5</vt:i4>
      </vt:variant>
      <vt:variant>
        <vt:lpwstr>http://www.mda.gov.br/saf/arquivos/1203118176.pdf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dc:description/>
  <cp:lastModifiedBy>rochelen</cp:lastModifiedBy>
  <cp:revision>5</cp:revision>
  <cp:lastPrinted>2012-05-23T12:38:00Z</cp:lastPrinted>
  <dcterms:created xsi:type="dcterms:W3CDTF">2012-05-22T19:26:00Z</dcterms:created>
  <dcterms:modified xsi:type="dcterms:W3CDTF">2012-05-23T12:39:00Z</dcterms:modified>
</cp:coreProperties>
</file>