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74" w:rsidRPr="000A234A" w:rsidRDefault="008E3D0A" w:rsidP="005B0274">
      <w:pPr>
        <w:pStyle w:val="Ttulo1"/>
        <w:rPr>
          <w:rFonts w:cs="Arial"/>
          <w:b w:val="0"/>
          <w:color w:val="000000"/>
          <w:szCs w:val="22"/>
        </w:rPr>
      </w:pPr>
      <w:r>
        <w:rPr>
          <w:rFonts w:cs="Arial"/>
          <w:color w:val="000000"/>
          <w:szCs w:val="22"/>
        </w:rPr>
        <w:t xml:space="preserve">  </w:t>
      </w:r>
      <w:r w:rsidR="005B0274" w:rsidRPr="000A234A">
        <w:rPr>
          <w:rFonts w:cs="Arial"/>
          <w:color w:val="000000"/>
          <w:szCs w:val="22"/>
        </w:rPr>
        <w:t>PROCESSO DE LICITAÇÃO Nº</w:t>
      </w:r>
      <w:proofErr w:type="gramStart"/>
      <w:r w:rsidR="005B0274" w:rsidRPr="000A234A">
        <w:rPr>
          <w:rFonts w:cs="Arial"/>
          <w:color w:val="000000"/>
          <w:szCs w:val="22"/>
        </w:rPr>
        <w:t xml:space="preserve"> </w:t>
      </w:r>
      <w:r w:rsidR="005B0274">
        <w:rPr>
          <w:rFonts w:cs="Arial"/>
          <w:color w:val="000000"/>
          <w:szCs w:val="22"/>
        </w:rPr>
        <w:t xml:space="preserve"> </w:t>
      </w:r>
      <w:proofErr w:type="gramEnd"/>
      <w:r w:rsidR="00AE7F47">
        <w:rPr>
          <w:rFonts w:cs="Arial"/>
          <w:color w:val="000000"/>
          <w:szCs w:val="22"/>
        </w:rPr>
        <w:t>82</w:t>
      </w:r>
      <w:r>
        <w:rPr>
          <w:rFonts w:cs="Arial"/>
          <w:color w:val="000000"/>
          <w:szCs w:val="22"/>
        </w:rPr>
        <w:t>8</w:t>
      </w:r>
      <w:r w:rsidR="005B0274">
        <w:rPr>
          <w:rFonts w:cs="Arial"/>
          <w:color w:val="000000"/>
          <w:szCs w:val="22"/>
        </w:rPr>
        <w:t>/2014</w:t>
      </w:r>
    </w:p>
    <w:p w:rsidR="005B0274" w:rsidRPr="000A234A" w:rsidRDefault="008E3D0A" w:rsidP="005B0274">
      <w:pPr>
        <w:jc w:val="both"/>
        <w:rPr>
          <w:rFonts w:cs="Arial"/>
          <w:b/>
          <w:color w:val="000000"/>
          <w:szCs w:val="22"/>
        </w:rPr>
      </w:pPr>
      <w:r>
        <w:rPr>
          <w:rFonts w:cs="Arial"/>
          <w:b/>
          <w:color w:val="000000"/>
          <w:szCs w:val="22"/>
        </w:rPr>
        <w:t xml:space="preserve">  </w:t>
      </w:r>
      <w:r w:rsidR="005B0274">
        <w:rPr>
          <w:rFonts w:cs="Arial"/>
          <w:b/>
          <w:color w:val="000000"/>
          <w:szCs w:val="22"/>
        </w:rPr>
        <w:t>MODALIDADE: CONVITE –</w:t>
      </w:r>
      <w:proofErr w:type="gramStart"/>
      <w:r w:rsidR="005B0274">
        <w:rPr>
          <w:rFonts w:cs="Arial"/>
          <w:b/>
          <w:color w:val="000000"/>
          <w:szCs w:val="22"/>
        </w:rPr>
        <w:t xml:space="preserve">  </w:t>
      </w:r>
      <w:proofErr w:type="gramEnd"/>
      <w:r w:rsidR="005B0274" w:rsidRPr="000A234A">
        <w:rPr>
          <w:rFonts w:cs="Arial"/>
          <w:b/>
          <w:color w:val="000000"/>
          <w:szCs w:val="22"/>
        </w:rPr>
        <w:t xml:space="preserve">Nº </w:t>
      </w:r>
      <w:r w:rsidR="005B0274">
        <w:rPr>
          <w:rFonts w:cs="Arial"/>
          <w:b/>
          <w:color w:val="000000"/>
          <w:szCs w:val="22"/>
        </w:rPr>
        <w:t xml:space="preserve"> </w:t>
      </w:r>
      <w:r w:rsidR="005B0274" w:rsidRPr="000A234A">
        <w:rPr>
          <w:rFonts w:cs="Arial"/>
          <w:b/>
          <w:color w:val="000000"/>
          <w:szCs w:val="22"/>
        </w:rPr>
        <w:t>0</w:t>
      </w:r>
      <w:r w:rsidR="00292319">
        <w:rPr>
          <w:rFonts w:cs="Arial"/>
          <w:b/>
          <w:color w:val="000000"/>
          <w:szCs w:val="22"/>
        </w:rPr>
        <w:t>71</w:t>
      </w:r>
      <w:r w:rsidR="005B0274">
        <w:rPr>
          <w:rFonts w:cs="Arial"/>
          <w:b/>
          <w:color w:val="000000"/>
          <w:szCs w:val="22"/>
        </w:rPr>
        <w:t xml:space="preserve"> </w:t>
      </w:r>
      <w:r w:rsidR="005B0274" w:rsidRPr="000A234A">
        <w:rPr>
          <w:rFonts w:cs="Arial"/>
          <w:b/>
          <w:color w:val="000000"/>
          <w:szCs w:val="22"/>
        </w:rPr>
        <w:t>/201</w:t>
      </w:r>
      <w:r w:rsidR="005B0274">
        <w:rPr>
          <w:rFonts w:cs="Arial"/>
          <w:b/>
          <w:color w:val="000000"/>
          <w:szCs w:val="22"/>
        </w:rPr>
        <w:t>4</w:t>
      </w: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B5E51" w:rsidRDefault="005B0274" w:rsidP="005B0274">
      <w:pPr>
        <w:pStyle w:val="Corpodetexto"/>
        <w:rPr>
          <w:rFonts w:cs="Arial"/>
          <w:color w:val="000000"/>
          <w:sz w:val="20"/>
        </w:rPr>
      </w:pPr>
      <w:r w:rsidRPr="000A234A">
        <w:rPr>
          <w:rFonts w:cs="Arial"/>
          <w:color w:val="000000"/>
          <w:szCs w:val="22"/>
        </w:rPr>
        <w:tab/>
      </w:r>
      <w:r w:rsidRPr="000B5E51">
        <w:rPr>
          <w:rFonts w:cs="Arial"/>
          <w:color w:val="000000"/>
          <w:sz w:val="20"/>
        </w:rPr>
        <w:t xml:space="preserve">O Prefeito Municipal de São Marcos, no uso de suas atribuições, convida V. Sa. </w:t>
      </w:r>
      <w:proofErr w:type="gramStart"/>
      <w:r w:rsidRPr="000B5E51">
        <w:rPr>
          <w:rFonts w:cs="Arial"/>
          <w:color w:val="000000"/>
          <w:sz w:val="20"/>
        </w:rPr>
        <w:t>para</w:t>
      </w:r>
      <w:proofErr w:type="gramEnd"/>
      <w:r w:rsidRPr="000B5E51">
        <w:rPr>
          <w:rFonts w:cs="Arial"/>
          <w:color w:val="000000"/>
          <w:sz w:val="20"/>
        </w:rPr>
        <w:t xml:space="preserve"> participar da presente </w:t>
      </w:r>
      <w:r w:rsidR="00990271">
        <w:rPr>
          <w:rFonts w:cs="Arial"/>
          <w:color w:val="000000"/>
          <w:sz w:val="20"/>
        </w:rPr>
        <w:t>licitação – modalidade convite</w:t>
      </w:r>
      <w:r w:rsidRPr="000B5E51">
        <w:rPr>
          <w:rFonts w:cs="Arial"/>
          <w:color w:val="000000"/>
          <w:sz w:val="20"/>
        </w:rPr>
        <w:t xml:space="preserve">, do tipo MENOR PREÇO, que tem por objeto o fornecimento dos bens discriminados no presente edital. </w:t>
      </w:r>
    </w:p>
    <w:p w:rsidR="005B0274" w:rsidRPr="000B5E51" w:rsidRDefault="005B0274" w:rsidP="005B0274">
      <w:pPr>
        <w:jc w:val="both"/>
        <w:rPr>
          <w:rFonts w:cs="Arial"/>
          <w:color w:val="000000"/>
          <w:sz w:val="20"/>
        </w:rPr>
      </w:pPr>
    </w:p>
    <w:p w:rsidR="00B20AC1" w:rsidRDefault="00B20AC1"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 xml:space="preserve">Para tanto, deverá esta empresa habilitar-se e inscrever seus preços, tudo de conformidade com as normas adiante traçadas. Os envelopes contendo a documentação para habilitação e as propostas de preços serão </w:t>
      </w:r>
      <w:proofErr w:type="gramStart"/>
      <w:r w:rsidRPr="000B5E51">
        <w:rPr>
          <w:rFonts w:cs="Arial"/>
          <w:color w:val="000000"/>
          <w:sz w:val="20"/>
        </w:rPr>
        <w:t>recebidos</w:t>
      </w:r>
      <w:proofErr w:type="gramEnd"/>
      <w:r w:rsidRPr="000B5E51">
        <w:rPr>
          <w:rFonts w:cs="Arial"/>
          <w:color w:val="000000"/>
          <w:sz w:val="20"/>
        </w:rPr>
        <w:t xml:space="preserve"> pela Comissão Permanente de Licitação, na sala de reuniões da Prefeitura Municipal de São Marcos, sita na Av. Venâncio Aires, nº 720, São Marcos, RS, até, no máximo, às </w:t>
      </w:r>
      <w:r w:rsidR="00292319" w:rsidRPr="00292319">
        <w:rPr>
          <w:rFonts w:cs="Arial"/>
          <w:b/>
          <w:color w:val="000000"/>
          <w:sz w:val="20"/>
        </w:rPr>
        <w:t>10</w:t>
      </w:r>
      <w:r w:rsidRPr="000B5E51">
        <w:rPr>
          <w:rFonts w:cs="Arial"/>
          <w:b/>
          <w:color w:val="FF0000"/>
          <w:sz w:val="20"/>
        </w:rPr>
        <w:t xml:space="preserve"> </w:t>
      </w:r>
      <w:r w:rsidRPr="000B5E51">
        <w:rPr>
          <w:rFonts w:cs="Arial"/>
          <w:b/>
          <w:sz w:val="20"/>
        </w:rPr>
        <w:t>horas</w:t>
      </w:r>
      <w:r w:rsidR="00292319">
        <w:rPr>
          <w:rFonts w:cs="Arial"/>
          <w:b/>
          <w:sz w:val="20"/>
        </w:rPr>
        <w:t xml:space="preserve"> e 30 minutos</w:t>
      </w:r>
      <w:r w:rsidRPr="000B5E51">
        <w:rPr>
          <w:rFonts w:cs="Arial"/>
          <w:b/>
          <w:sz w:val="20"/>
        </w:rPr>
        <w:t xml:space="preserve"> do dia </w:t>
      </w:r>
      <w:r w:rsidR="008F0822">
        <w:rPr>
          <w:rFonts w:cs="Arial"/>
          <w:b/>
          <w:sz w:val="20"/>
        </w:rPr>
        <w:t>11</w:t>
      </w:r>
      <w:r w:rsidR="00B20AC1">
        <w:rPr>
          <w:rFonts w:cs="Arial"/>
          <w:b/>
          <w:sz w:val="20"/>
        </w:rPr>
        <w:t xml:space="preserve"> de</w:t>
      </w:r>
      <w:r w:rsidRPr="000B5E51">
        <w:rPr>
          <w:rFonts w:cs="Arial"/>
          <w:b/>
          <w:sz w:val="20"/>
        </w:rPr>
        <w:t xml:space="preserve"> </w:t>
      </w:r>
      <w:r w:rsidR="00AE7F47">
        <w:rPr>
          <w:rFonts w:cs="Arial"/>
          <w:b/>
          <w:sz w:val="20"/>
        </w:rPr>
        <w:t xml:space="preserve">dezembro </w:t>
      </w:r>
      <w:r w:rsidRPr="000B5E51">
        <w:rPr>
          <w:rFonts w:cs="Arial"/>
          <w:b/>
          <w:color w:val="000000"/>
          <w:sz w:val="20"/>
        </w:rPr>
        <w:t>de 2014</w:t>
      </w:r>
      <w:r w:rsidRPr="000B5E51">
        <w:rPr>
          <w:rFonts w:cs="Arial"/>
          <w:color w:val="000000"/>
          <w:sz w:val="20"/>
        </w:rPr>
        <w:t>, impreterivelmente. Neste mesmo dia, 05 min. após o horário do recebimento, será dado início à sessão de julgamento dos documentos.</w:t>
      </w:r>
    </w:p>
    <w:p w:rsidR="005B0274" w:rsidRPr="000B5E51" w:rsidRDefault="005B0274" w:rsidP="005B0274">
      <w:pPr>
        <w:jc w:val="both"/>
        <w:rPr>
          <w:rFonts w:cs="Arial"/>
          <w:color w:val="000000"/>
          <w:sz w:val="20"/>
        </w:rPr>
      </w:pP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bookmarkStart w:id="0" w:name="_GoBack"/>
      <w:bookmarkEnd w:id="0"/>
    </w:p>
    <w:p w:rsidR="005B0274" w:rsidRPr="000B5E51" w:rsidRDefault="005B0274" w:rsidP="005B0274">
      <w:pPr>
        <w:jc w:val="both"/>
        <w:rPr>
          <w:rFonts w:cs="Arial"/>
          <w:color w:val="000000"/>
          <w:sz w:val="20"/>
        </w:rPr>
      </w:pPr>
      <w:r w:rsidRPr="000B5E51">
        <w:rPr>
          <w:rFonts w:cs="Arial"/>
          <w:color w:val="000000"/>
          <w:sz w:val="20"/>
        </w:rPr>
        <w:t xml:space="preserve">            </w:t>
      </w:r>
      <w:r w:rsidRPr="000B5E51">
        <w:rPr>
          <w:rFonts w:cs="Arial"/>
          <w:b/>
          <w:color w:val="000000"/>
          <w:sz w:val="20"/>
        </w:rPr>
        <w:t xml:space="preserve">Para todos os efeitos, esta licitação é do tipo MENOR PREÇO </w:t>
      </w:r>
      <w:r w:rsidR="00AE7F47">
        <w:rPr>
          <w:rFonts w:cs="Arial"/>
          <w:b/>
          <w:color w:val="000000"/>
          <w:sz w:val="20"/>
        </w:rPr>
        <w:t>POR ITEM</w:t>
      </w:r>
      <w:r w:rsidR="00402DA1">
        <w:rPr>
          <w:rFonts w:cs="Arial"/>
          <w:b/>
          <w:color w:val="000000"/>
          <w:sz w:val="20"/>
        </w:rPr>
        <w:t>.</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Regulam o presente Convite </w:t>
      </w:r>
      <w:proofErr w:type="gramStart"/>
      <w:r w:rsidRPr="000B5E51">
        <w:rPr>
          <w:rFonts w:cs="Arial"/>
          <w:color w:val="000000"/>
          <w:sz w:val="20"/>
        </w:rPr>
        <w:t>as</w:t>
      </w:r>
      <w:proofErr w:type="gramEnd"/>
      <w:r w:rsidRPr="000B5E51">
        <w:rPr>
          <w:rFonts w:cs="Arial"/>
          <w:color w:val="000000"/>
          <w:sz w:val="20"/>
        </w:rPr>
        <w:t xml:space="preserve"> normas da Lei Federal nº 8.666/93 e suas alterações.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1. OBJETO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 xml:space="preserve">É objeto </w:t>
      </w:r>
      <w:proofErr w:type="gramStart"/>
      <w:r w:rsidRPr="000B5E51">
        <w:rPr>
          <w:rFonts w:cs="Arial"/>
          <w:color w:val="000000"/>
          <w:sz w:val="20"/>
        </w:rPr>
        <w:t>da presente</w:t>
      </w:r>
      <w:proofErr w:type="gramEnd"/>
      <w:r w:rsidRPr="000B5E51">
        <w:rPr>
          <w:rFonts w:cs="Arial"/>
          <w:color w:val="000000"/>
          <w:sz w:val="20"/>
        </w:rPr>
        <w:t xml:space="preserve"> licitação a contratação de empresa para fornecimento dos seguintes objetos: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Default="005B0274" w:rsidP="005B0274">
      <w:pPr>
        <w:jc w:val="both"/>
        <w:rPr>
          <w:rFonts w:cs="Arial"/>
          <w:b/>
          <w:color w:val="000000"/>
          <w:sz w:val="20"/>
        </w:rPr>
      </w:pPr>
      <w:r w:rsidRPr="000B5E51">
        <w:rPr>
          <w:rFonts w:cs="Arial"/>
          <w:b/>
          <w:color w:val="000000"/>
          <w:sz w:val="20"/>
        </w:rPr>
        <w:t xml:space="preserve">                                     </w:t>
      </w:r>
    </w:p>
    <w:p w:rsidR="005B0274" w:rsidRDefault="005B0274" w:rsidP="005B0274">
      <w:pPr>
        <w:jc w:val="both"/>
        <w:rPr>
          <w:rFonts w:cs="Arial"/>
          <w:b/>
          <w:color w:val="000000"/>
          <w:sz w:val="20"/>
        </w:rPr>
      </w:pPr>
    </w:p>
    <w:p w:rsidR="005B0274" w:rsidRDefault="005B0274" w:rsidP="005B0274">
      <w:pPr>
        <w:jc w:val="both"/>
        <w:rPr>
          <w:rFonts w:cs="Arial"/>
          <w:b/>
          <w:color w:val="000000"/>
          <w:sz w:val="20"/>
        </w:rPr>
      </w:pPr>
    </w:p>
    <w:p w:rsidR="005B0274" w:rsidRDefault="005B0274" w:rsidP="005B0274">
      <w:pPr>
        <w:jc w:val="both"/>
        <w:rPr>
          <w:rFonts w:cs="Arial"/>
          <w:b/>
          <w:color w:val="000000"/>
          <w:sz w:val="20"/>
        </w:rPr>
      </w:pPr>
    </w:p>
    <w:p w:rsidR="005B0274" w:rsidRDefault="005B0274" w:rsidP="00990271">
      <w:pPr>
        <w:jc w:val="both"/>
        <w:rPr>
          <w:rFonts w:cs="Arial"/>
          <w:b/>
          <w:color w:val="000000"/>
          <w:sz w:val="20"/>
        </w:rPr>
      </w:pPr>
    </w:p>
    <w:p w:rsidR="00990271" w:rsidRPr="000B5E51" w:rsidRDefault="00990271" w:rsidP="00990271">
      <w:pPr>
        <w:jc w:val="both"/>
        <w:rPr>
          <w:rFonts w:cs="Arial"/>
          <w:b/>
          <w:color w:val="000000"/>
          <w:sz w:val="20"/>
        </w:rPr>
      </w:pPr>
    </w:p>
    <w:p w:rsidR="005B0274" w:rsidRDefault="005B0274" w:rsidP="00196244">
      <w:pPr>
        <w:ind w:left="708" w:firstLine="708"/>
        <w:jc w:val="both"/>
        <w:rPr>
          <w:rFonts w:cs="Arial"/>
          <w:b/>
          <w:color w:val="000000"/>
          <w:sz w:val="20"/>
        </w:rPr>
      </w:pPr>
      <w:r>
        <w:rPr>
          <w:rFonts w:cs="Arial"/>
          <w:b/>
          <w:color w:val="000000"/>
          <w:sz w:val="20"/>
        </w:rPr>
        <w:lastRenderedPageBreak/>
        <w:t xml:space="preserve">        </w:t>
      </w:r>
      <w:r w:rsidRPr="000B5E51">
        <w:rPr>
          <w:rFonts w:cs="Arial"/>
          <w:b/>
          <w:color w:val="000000"/>
          <w:sz w:val="20"/>
        </w:rPr>
        <w:t xml:space="preserve"> </w:t>
      </w:r>
      <w:r w:rsidR="00AE7F47">
        <w:rPr>
          <w:rFonts w:cs="Arial"/>
          <w:b/>
          <w:color w:val="000000"/>
          <w:sz w:val="20"/>
        </w:rPr>
        <w:t xml:space="preserve">      </w:t>
      </w:r>
      <w:r w:rsidRPr="000B5E51">
        <w:rPr>
          <w:rFonts w:cs="Arial"/>
          <w:b/>
          <w:color w:val="000000"/>
          <w:sz w:val="20"/>
        </w:rPr>
        <w:t>PROPOSTA     FINANCEIRA</w:t>
      </w:r>
    </w:p>
    <w:p w:rsidR="005B0274" w:rsidRDefault="005B0274" w:rsidP="005B0274"/>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999"/>
        <w:gridCol w:w="3877"/>
        <w:gridCol w:w="1134"/>
        <w:gridCol w:w="1134"/>
      </w:tblGrid>
      <w:tr w:rsidR="005B0274" w:rsidTr="00884916">
        <w:tc>
          <w:tcPr>
            <w:tcW w:w="761" w:type="dxa"/>
          </w:tcPr>
          <w:p w:rsidR="005B0274" w:rsidRPr="00B501A3" w:rsidRDefault="005B0274" w:rsidP="00884916">
            <w:pPr>
              <w:jc w:val="center"/>
              <w:rPr>
                <w:rFonts w:cs="Arial"/>
                <w:b/>
                <w:sz w:val="20"/>
              </w:rPr>
            </w:pPr>
            <w:r w:rsidRPr="00B501A3">
              <w:rPr>
                <w:rFonts w:cs="Arial"/>
                <w:b/>
                <w:sz w:val="20"/>
              </w:rPr>
              <w:t>Item</w:t>
            </w:r>
          </w:p>
        </w:tc>
        <w:tc>
          <w:tcPr>
            <w:tcW w:w="999" w:type="dxa"/>
          </w:tcPr>
          <w:p w:rsidR="005B0274" w:rsidRPr="00B501A3" w:rsidRDefault="005B0274" w:rsidP="00884916">
            <w:pPr>
              <w:jc w:val="center"/>
              <w:rPr>
                <w:rFonts w:cs="Arial"/>
                <w:b/>
                <w:sz w:val="20"/>
              </w:rPr>
            </w:pPr>
            <w:r w:rsidRPr="00B501A3">
              <w:rPr>
                <w:rFonts w:cs="Arial"/>
                <w:b/>
                <w:sz w:val="20"/>
              </w:rPr>
              <w:t>Quant</w:t>
            </w:r>
          </w:p>
        </w:tc>
        <w:tc>
          <w:tcPr>
            <w:tcW w:w="3877" w:type="dxa"/>
          </w:tcPr>
          <w:p w:rsidR="005B0274" w:rsidRPr="00B501A3" w:rsidRDefault="005B0274" w:rsidP="00884916">
            <w:pPr>
              <w:jc w:val="center"/>
              <w:rPr>
                <w:rFonts w:cs="Arial"/>
                <w:b/>
                <w:sz w:val="20"/>
              </w:rPr>
            </w:pPr>
            <w:r>
              <w:rPr>
                <w:rFonts w:cs="Arial"/>
                <w:b/>
                <w:sz w:val="20"/>
              </w:rPr>
              <w:t>Objeto</w:t>
            </w:r>
          </w:p>
        </w:tc>
        <w:tc>
          <w:tcPr>
            <w:tcW w:w="1134" w:type="dxa"/>
          </w:tcPr>
          <w:p w:rsidR="005B0274" w:rsidRPr="00B501A3" w:rsidRDefault="005B0274" w:rsidP="00884916">
            <w:pPr>
              <w:jc w:val="center"/>
              <w:rPr>
                <w:rFonts w:cs="Arial"/>
                <w:b/>
                <w:sz w:val="20"/>
              </w:rPr>
            </w:pPr>
            <w:r w:rsidRPr="00B501A3">
              <w:rPr>
                <w:rFonts w:cs="Arial"/>
                <w:b/>
                <w:sz w:val="20"/>
              </w:rPr>
              <w:t>Valor Unitário</w:t>
            </w:r>
          </w:p>
        </w:tc>
        <w:tc>
          <w:tcPr>
            <w:tcW w:w="1134" w:type="dxa"/>
          </w:tcPr>
          <w:p w:rsidR="005B0274" w:rsidRPr="00B501A3" w:rsidRDefault="005B0274" w:rsidP="00884916">
            <w:pPr>
              <w:jc w:val="center"/>
              <w:rPr>
                <w:rFonts w:cs="Arial"/>
                <w:b/>
                <w:sz w:val="20"/>
              </w:rPr>
            </w:pPr>
            <w:r w:rsidRPr="00B501A3">
              <w:rPr>
                <w:rFonts w:cs="Arial"/>
                <w:b/>
                <w:sz w:val="20"/>
              </w:rPr>
              <w:t>Valor</w:t>
            </w:r>
          </w:p>
          <w:p w:rsidR="005B0274" w:rsidRPr="00B501A3" w:rsidRDefault="005B0274" w:rsidP="00884916">
            <w:pPr>
              <w:jc w:val="center"/>
              <w:rPr>
                <w:rFonts w:cs="Arial"/>
                <w:b/>
                <w:sz w:val="20"/>
              </w:rPr>
            </w:pPr>
            <w:r w:rsidRPr="00B501A3">
              <w:rPr>
                <w:rFonts w:cs="Arial"/>
                <w:b/>
                <w:sz w:val="20"/>
              </w:rPr>
              <w:t>Total</w:t>
            </w:r>
          </w:p>
        </w:tc>
      </w:tr>
      <w:tr w:rsidR="004022F9" w:rsidTr="00772C5B">
        <w:tc>
          <w:tcPr>
            <w:tcW w:w="761" w:type="dxa"/>
          </w:tcPr>
          <w:p w:rsidR="004022F9" w:rsidRPr="00B501A3" w:rsidRDefault="004022F9" w:rsidP="004022F9">
            <w:pPr>
              <w:jc w:val="center"/>
              <w:rPr>
                <w:rFonts w:cs="Arial"/>
                <w:b/>
                <w:sz w:val="20"/>
              </w:rPr>
            </w:pPr>
            <w:r>
              <w:rPr>
                <w:rFonts w:cs="Arial"/>
                <w:b/>
                <w:sz w:val="20"/>
              </w:rPr>
              <w:t>01</w:t>
            </w:r>
          </w:p>
        </w:tc>
        <w:tc>
          <w:tcPr>
            <w:tcW w:w="999" w:type="dxa"/>
            <w:vAlign w:val="center"/>
          </w:tcPr>
          <w:p w:rsidR="004022F9" w:rsidRDefault="00EC7E34"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r>
              <w:rPr>
                <w:rFonts w:eastAsia="Times New Roman"/>
                <w:color w:val="000000"/>
              </w:rPr>
              <w:t xml:space="preserve">40 </w:t>
            </w:r>
            <w:proofErr w:type="spellStart"/>
            <w:r>
              <w:rPr>
                <w:rFonts w:eastAsia="Times New Roman"/>
                <w:color w:val="000000"/>
              </w:rPr>
              <w:t>Un</w:t>
            </w:r>
            <w:proofErr w:type="spellEnd"/>
          </w:p>
        </w:tc>
        <w:tc>
          <w:tcPr>
            <w:tcW w:w="3877" w:type="dxa"/>
            <w:vAlign w:val="center"/>
          </w:tcPr>
          <w:p w:rsidR="004022F9" w:rsidRDefault="00EC7E34" w:rsidP="00990271">
            <w:pPr>
              <w:pStyle w:val="WW-ContedodaTabela1111111111111111111111111111111111111111111111111111111111111111111111111111111111111111111111111111111111111111111111111111111111111111111111111111111111111111111111111"/>
              <w:snapToGrid w:val="0"/>
              <w:spacing w:line="256" w:lineRule="auto"/>
              <w:rPr>
                <w:rFonts w:cs="Tahoma"/>
                <w:szCs w:val="20"/>
              </w:rPr>
            </w:pPr>
            <w:r>
              <w:rPr>
                <w:rFonts w:cs="Tahoma"/>
                <w:szCs w:val="20"/>
              </w:rPr>
              <w:t xml:space="preserve">Bolas oficiais de futsal com </w:t>
            </w:r>
            <w:proofErr w:type="gramStart"/>
            <w:r>
              <w:rPr>
                <w:rFonts w:cs="Tahoma"/>
                <w:szCs w:val="20"/>
              </w:rPr>
              <w:t>8</w:t>
            </w:r>
            <w:proofErr w:type="gramEnd"/>
            <w:r>
              <w:rPr>
                <w:rFonts w:cs="Tahoma"/>
                <w:szCs w:val="20"/>
              </w:rPr>
              <w:t xml:space="preserve"> gomos confeccionadas com PU ultra 100, tamanho 61 a 64 cm de diâmetro, peso 410 a 450g</w:t>
            </w:r>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02</w:t>
            </w:r>
          </w:p>
        </w:tc>
        <w:tc>
          <w:tcPr>
            <w:tcW w:w="999" w:type="dxa"/>
            <w:vAlign w:val="center"/>
          </w:tcPr>
          <w:p w:rsidR="004022F9" w:rsidRDefault="00EC7E34"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r>
              <w:rPr>
                <w:rFonts w:eastAsia="Times New Roman"/>
                <w:color w:val="000000"/>
              </w:rPr>
              <w:t xml:space="preserve">40 </w:t>
            </w:r>
            <w:proofErr w:type="spellStart"/>
            <w:r>
              <w:rPr>
                <w:rFonts w:eastAsia="Times New Roman"/>
                <w:color w:val="000000"/>
              </w:rPr>
              <w:t>Un</w:t>
            </w:r>
            <w:proofErr w:type="spellEnd"/>
          </w:p>
        </w:tc>
        <w:tc>
          <w:tcPr>
            <w:tcW w:w="3877" w:type="dxa"/>
            <w:vAlign w:val="center"/>
          </w:tcPr>
          <w:p w:rsidR="004022F9" w:rsidRDefault="00EC7E34" w:rsidP="00EC7E34">
            <w:pPr>
              <w:pStyle w:val="WW-ContedodaTabela1111111111111111111111111111111111111111111111111111111111111111111111111111111111111111111111111111111111111111111111111111111111111111111111111111111111111111111111111"/>
              <w:snapToGrid w:val="0"/>
              <w:spacing w:line="256" w:lineRule="auto"/>
              <w:rPr>
                <w:rFonts w:cs="Tahoma"/>
                <w:szCs w:val="20"/>
              </w:rPr>
            </w:pPr>
            <w:r>
              <w:rPr>
                <w:rFonts w:cs="Tahoma"/>
                <w:szCs w:val="20"/>
              </w:rPr>
              <w:t xml:space="preserve">Bolas oficiais de basquete tamanho masculino, confeccionada em borracha, bola com selo da CBB, tamanho 65 a 67 </w:t>
            </w:r>
            <w:proofErr w:type="gramStart"/>
            <w:r>
              <w:rPr>
                <w:rFonts w:cs="Tahoma"/>
                <w:szCs w:val="20"/>
              </w:rPr>
              <w:t>cm</w:t>
            </w:r>
            <w:proofErr w:type="gramEnd"/>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03</w:t>
            </w:r>
          </w:p>
        </w:tc>
        <w:tc>
          <w:tcPr>
            <w:tcW w:w="999" w:type="dxa"/>
            <w:vAlign w:val="center"/>
          </w:tcPr>
          <w:p w:rsidR="004022F9" w:rsidRDefault="00EC7E34"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r>
              <w:rPr>
                <w:rFonts w:eastAsia="Times New Roman"/>
                <w:color w:val="000000"/>
              </w:rPr>
              <w:t xml:space="preserve">40 </w:t>
            </w:r>
            <w:proofErr w:type="spellStart"/>
            <w:r>
              <w:rPr>
                <w:rFonts w:eastAsia="Times New Roman"/>
                <w:color w:val="000000"/>
              </w:rPr>
              <w:t>Un</w:t>
            </w:r>
            <w:proofErr w:type="spellEnd"/>
          </w:p>
        </w:tc>
        <w:tc>
          <w:tcPr>
            <w:tcW w:w="3877" w:type="dxa"/>
            <w:vAlign w:val="center"/>
          </w:tcPr>
          <w:p w:rsidR="004022F9" w:rsidRDefault="00EC7E34" w:rsidP="004022F9">
            <w:pPr>
              <w:pStyle w:val="WW-ContedodaTabela1111111111111111111111111111111111111111111111111111111111111111111111111111111111111111111111111111111111111111111111111111111111111111111111111111111111111111111111111"/>
              <w:snapToGrid w:val="0"/>
              <w:spacing w:line="256" w:lineRule="auto"/>
              <w:rPr>
                <w:rFonts w:cs="Tahoma"/>
                <w:szCs w:val="20"/>
              </w:rPr>
            </w:pPr>
            <w:r>
              <w:rPr>
                <w:rFonts w:cs="Tahoma"/>
                <w:szCs w:val="20"/>
              </w:rPr>
              <w:t xml:space="preserve">Bola oficial de vôlei, </w:t>
            </w:r>
            <w:proofErr w:type="spellStart"/>
            <w:r>
              <w:rPr>
                <w:rFonts w:cs="Tahoma"/>
                <w:szCs w:val="20"/>
              </w:rPr>
              <w:t>matrizada</w:t>
            </w:r>
            <w:proofErr w:type="spellEnd"/>
            <w:r>
              <w:rPr>
                <w:rFonts w:cs="Tahoma"/>
                <w:szCs w:val="20"/>
              </w:rPr>
              <w:t xml:space="preserve"> com 18 gomos, confeccionada com microfibra com selo CBV, tamanho 65 a </w:t>
            </w:r>
            <w:proofErr w:type="gramStart"/>
            <w:r>
              <w:rPr>
                <w:rFonts w:cs="Tahoma"/>
                <w:szCs w:val="20"/>
              </w:rPr>
              <w:t>67</w:t>
            </w:r>
            <w:proofErr w:type="gramEnd"/>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04</w:t>
            </w:r>
          </w:p>
        </w:tc>
        <w:tc>
          <w:tcPr>
            <w:tcW w:w="999" w:type="dxa"/>
            <w:vAlign w:val="center"/>
          </w:tcPr>
          <w:p w:rsidR="004022F9" w:rsidRDefault="00EC7E34"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r>
              <w:rPr>
                <w:rFonts w:cs="Tahoma"/>
                <w:szCs w:val="20"/>
              </w:rPr>
              <w:t xml:space="preserve">35 </w:t>
            </w:r>
            <w:proofErr w:type="spellStart"/>
            <w:r>
              <w:rPr>
                <w:rFonts w:cs="Tahoma"/>
                <w:szCs w:val="20"/>
              </w:rPr>
              <w:t>Un</w:t>
            </w:r>
            <w:proofErr w:type="spellEnd"/>
          </w:p>
        </w:tc>
        <w:tc>
          <w:tcPr>
            <w:tcW w:w="3877" w:type="dxa"/>
            <w:vAlign w:val="center"/>
          </w:tcPr>
          <w:p w:rsidR="004022F9" w:rsidRDefault="00EC7E34" w:rsidP="00EB5BE6">
            <w:pPr>
              <w:pStyle w:val="WW-ContedodaTabela1111111111111111111111111111111111111111111111111111111111111111111111111111111111111111111111111111111111111111111111111111111111111111111111111111111111111111111111111"/>
              <w:snapToGrid w:val="0"/>
              <w:spacing w:line="256" w:lineRule="auto"/>
              <w:rPr>
                <w:rFonts w:cs="Tahoma"/>
                <w:szCs w:val="20"/>
              </w:rPr>
            </w:pPr>
            <w:r>
              <w:rPr>
                <w:rFonts w:cs="Tahoma"/>
                <w:szCs w:val="20"/>
              </w:rPr>
              <w:t xml:space="preserve">Bola oficial de handebol, tamanho infantil, costurada ou </w:t>
            </w:r>
            <w:proofErr w:type="spellStart"/>
            <w:r>
              <w:rPr>
                <w:rFonts w:cs="Tahoma"/>
                <w:szCs w:val="20"/>
              </w:rPr>
              <w:t>matrizada</w:t>
            </w:r>
            <w:proofErr w:type="spellEnd"/>
            <w:r>
              <w:rPr>
                <w:rFonts w:cs="Tahoma"/>
                <w:szCs w:val="20"/>
              </w:rPr>
              <w:t xml:space="preserve"> com 32 gomos em PVC, bola com selo</w:t>
            </w:r>
            <w:r w:rsidR="00EB5BE6">
              <w:rPr>
                <w:rFonts w:cs="Tahoma"/>
                <w:szCs w:val="20"/>
              </w:rPr>
              <w:t xml:space="preserve"> da CBHB, tamanho 49 a 51C, peso 230 a </w:t>
            </w:r>
            <w:proofErr w:type="gramStart"/>
            <w:r w:rsidR="00EB5BE6">
              <w:rPr>
                <w:rFonts w:cs="Tahoma"/>
                <w:szCs w:val="20"/>
              </w:rPr>
              <w:t>270g</w:t>
            </w:r>
            <w:proofErr w:type="gramEnd"/>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05</w:t>
            </w:r>
          </w:p>
        </w:tc>
        <w:tc>
          <w:tcPr>
            <w:tcW w:w="999" w:type="dxa"/>
            <w:vAlign w:val="center"/>
          </w:tcPr>
          <w:p w:rsidR="004022F9" w:rsidRDefault="00EB5BE6"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r>
              <w:rPr>
                <w:rFonts w:cs="Tahoma"/>
                <w:szCs w:val="20"/>
              </w:rPr>
              <w:t xml:space="preserve">40 </w:t>
            </w:r>
            <w:proofErr w:type="spellStart"/>
            <w:r>
              <w:rPr>
                <w:rFonts w:cs="Tahoma"/>
                <w:szCs w:val="20"/>
              </w:rPr>
              <w:t>Un</w:t>
            </w:r>
            <w:proofErr w:type="spellEnd"/>
          </w:p>
        </w:tc>
        <w:tc>
          <w:tcPr>
            <w:tcW w:w="3877" w:type="dxa"/>
            <w:vAlign w:val="center"/>
          </w:tcPr>
          <w:p w:rsidR="004022F9" w:rsidRDefault="00EB5BE6" w:rsidP="00EB5BE6">
            <w:pPr>
              <w:pStyle w:val="WW-ContedodaTabela1111111111111111111111111111111111111111111111111111111111111111111111111111111111111111111111111111111111111111111111111111111111111111111111111111111111111111111111111"/>
              <w:snapToGrid w:val="0"/>
              <w:spacing w:line="256" w:lineRule="auto"/>
              <w:rPr>
                <w:rFonts w:cs="Tahoma"/>
                <w:szCs w:val="20"/>
              </w:rPr>
            </w:pPr>
            <w:r>
              <w:rPr>
                <w:rFonts w:cs="Tahoma"/>
                <w:szCs w:val="20"/>
              </w:rPr>
              <w:t xml:space="preserve">Colchonetes (1,00 x 0,50m) em napa com espessura de </w:t>
            </w:r>
            <w:proofErr w:type="gramStart"/>
            <w:r>
              <w:rPr>
                <w:rFonts w:cs="Tahoma"/>
                <w:szCs w:val="20"/>
              </w:rPr>
              <w:t>5</w:t>
            </w:r>
            <w:proofErr w:type="gramEnd"/>
            <w:r>
              <w:rPr>
                <w:rFonts w:cs="Tahoma"/>
                <w:szCs w:val="20"/>
              </w:rPr>
              <w:t xml:space="preserve"> cm</w:t>
            </w:r>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06</w:t>
            </w:r>
          </w:p>
        </w:tc>
        <w:tc>
          <w:tcPr>
            <w:tcW w:w="999" w:type="dxa"/>
            <w:vAlign w:val="center"/>
          </w:tcPr>
          <w:p w:rsidR="004022F9" w:rsidRDefault="00EB5BE6"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s="Tahoma"/>
                <w:color w:val="000000"/>
                <w:szCs w:val="20"/>
              </w:rPr>
            </w:pPr>
            <w:r>
              <w:rPr>
                <w:rFonts w:eastAsia="Times New Roman" w:cs="Tahoma"/>
                <w:color w:val="000000"/>
                <w:szCs w:val="20"/>
              </w:rPr>
              <w:t>02 Kit</w:t>
            </w:r>
          </w:p>
        </w:tc>
        <w:tc>
          <w:tcPr>
            <w:tcW w:w="3877" w:type="dxa"/>
            <w:vAlign w:val="center"/>
          </w:tcPr>
          <w:p w:rsidR="004022F9" w:rsidRDefault="00EB5BE6" w:rsidP="00990271">
            <w:pPr>
              <w:pStyle w:val="WW-ContedodaTabela1111111111111111111111111111111111111111111111111111111111111111111111111111111111111111111111111111111111111111111111111111111111111111111111111111111111111111111111111"/>
              <w:snapToGrid w:val="0"/>
              <w:spacing w:line="256" w:lineRule="auto"/>
              <w:rPr>
                <w:rFonts w:eastAsia="Times New Roman"/>
                <w:color w:val="000000"/>
              </w:rPr>
            </w:pPr>
            <w:r>
              <w:rPr>
                <w:rFonts w:eastAsia="Times New Roman"/>
                <w:color w:val="000000"/>
              </w:rPr>
              <w:t xml:space="preserve">Kit com </w:t>
            </w:r>
            <w:proofErr w:type="gramStart"/>
            <w:r>
              <w:rPr>
                <w:rFonts w:eastAsia="Times New Roman"/>
                <w:color w:val="000000"/>
              </w:rPr>
              <w:t>8</w:t>
            </w:r>
            <w:proofErr w:type="gramEnd"/>
            <w:r>
              <w:rPr>
                <w:rFonts w:eastAsia="Times New Roman"/>
                <w:color w:val="000000"/>
              </w:rPr>
              <w:t xml:space="preserve"> bastões cada em alumínio para atletismo (revezamento 4 x 4)</w:t>
            </w:r>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07</w:t>
            </w:r>
          </w:p>
        </w:tc>
        <w:tc>
          <w:tcPr>
            <w:tcW w:w="999" w:type="dxa"/>
            <w:vAlign w:val="center"/>
          </w:tcPr>
          <w:p w:rsidR="004022F9" w:rsidRDefault="00EB5BE6"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s="Tahoma"/>
                <w:color w:val="000000"/>
                <w:szCs w:val="20"/>
              </w:rPr>
            </w:pPr>
            <w:r>
              <w:rPr>
                <w:rFonts w:eastAsia="Times New Roman" w:cs="Tahoma"/>
                <w:color w:val="000000"/>
                <w:szCs w:val="20"/>
              </w:rPr>
              <w:t xml:space="preserve">10 </w:t>
            </w:r>
            <w:proofErr w:type="spellStart"/>
            <w:r>
              <w:rPr>
                <w:rFonts w:eastAsia="Times New Roman" w:cs="Tahoma"/>
                <w:color w:val="000000"/>
                <w:szCs w:val="20"/>
              </w:rPr>
              <w:t>Un</w:t>
            </w:r>
            <w:proofErr w:type="spellEnd"/>
          </w:p>
        </w:tc>
        <w:tc>
          <w:tcPr>
            <w:tcW w:w="3877" w:type="dxa"/>
            <w:vAlign w:val="center"/>
          </w:tcPr>
          <w:p w:rsidR="004022F9" w:rsidRDefault="00EB5BE6" w:rsidP="00990271">
            <w:pPr>
              <w:pStyle w:val="WW-ContedodaTabela1111111111111111111111111111111111111111111111111111111111111111111111111111111111111111111111111111111111111111111111111111111111111111111111111111111111111111111111111"/>
              <w:snapToGrid w:val="0"/>
              <w:spacing w:line="256" w:lineRule="auto"/>
              <w:rPr>
                <w:rFonts w:eastAsia="Times New Roman"/>
                <w:color w:val="000000"/>
              </w:rPr>
            </w:pPr>
            <w:r>
              <w:rPr>
                <w:rFonts w:eastAsia="Times New Roman"/>
                <w:color w:val="000000"/>
              </w:rPr>
              <w:t>Barreiras de alumínio com travessão macio, com altura regulável de até 1 m de altura para atletismo (corrida com barreiras</w:t>
            </w:r>
            <w:proofErr w:type="gramStart"/>
            <w:r>
              <w:rPr>
                <w:rFonts w:eastAsia="Times New Roman"/>
                <w:color w:val="000000"/>
              </w:rPr>
              <w:t>)</w:t>
            </w:r>
            <w:proofErr w:type="gramEnd"/>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08</w:t>
            </w:r>
          </w:p>
        </w:tc>
        <w:tc>
          <w:tcPr>
            <w:tcW w:w="999" w:type="dxa"/>
            <w:vAlign w:val="center"/>
          </w:tcPr>
          <w:p w:rsidR="004022F9" w:rsidRDefault="00EB5BE6"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s="Tahoma"/>
                <w:color w:val="000000"/>
                <w:szCs w:val="20"/>
              </w:rPr>
            </w:pPr>
            <w:r>
              <w:rPr>
                <w:rFonts w:eastAsia="Times New Roman" w:cs="Tahoma"/>
                <w:color w:val="000000"/>
                <w:szCs w:val="20"/>
              </w:rPr>
              <w:t xml:space="preserve">05 </w:t>
            </w:r>
            <w:proofErr w:type="spellStart"/>
            <w:r>
              <w:rPr>
                <w:rFonts w:eastAsia="Times New Roman" w:cs="Tahoma"/>
                <w:color w:val="000000"/>
                <w:szCs w:val="20"/>
              </w:rPr>
              <w:t>Un</w:t>
            </w:r>
            <w:proofErr w:type="spellEnd"/>
          </w:p>
        </w:tc>
        <w:tc>
          <w:tcPr>
            <w:tcW w:w="3877" w:type="dxa"/>
            <w:vAlign w:val="center"/>
          </w:tcPr>
          <w:p w:rsidR="004022F9" w:rsidRDefault="00EB5BE6" w:rsidP="00990271">
            <w:pPr>
              <w:pStyle w:val="WW-ContedodaTabela1111111111111111111111111111111111111111111111111111111111111111111111111111111111111111111111111111111111111111111111111111111111111111111111111111111111111111111111111"/>
              <w:snapToGrid w:val="0"/>
              <w:spacing w:line="256" w:lineRule="auto"/>
              <w:rPr>
                <w:rFonts w:eastAsia="Times New Roman"/>
                <w:color w:val="000000"/>
              </w:rPr>
            </w:pPr>
            <w:r>
              <w:rPr>
                <w:rFonts w:eastAsia="Times New Roman"/>
                <w:color w:val="000000"/>
              </w:rPr>
              <w:t xml:space="preserve">Dardos de </w:t>
            </w:r>
            <w:proofErr w:type="spellStart"/>
            <w:r>
              <w:rPr>
                <w:rFonts w:eastAsia="Times New Roman"/>
                <w:color w:val="000000"/>
              </w:rPr>
              <w:t>bambú</w:t>
            </w:r>
            <w:proofErr w:type="spellEnd"/>
            <w:r>
              <w:rPr>
                <w:rFonts w:eastAsia="Times New Roman"/>
                <w:color w:val="000000"/>
              </w:rPr>
              <w:t xml:space="preserve"> para atletismo com medidas oficiais</w:t>
            </w:r>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p>
        </w:tc>
        <w:tc>
          <w:tcPr>
            <w:tcW w:w="1134" w:type="dxa"/>
          </w:tcPr>
          <w:p w:rsidR="004022F9" w:rsidRPr="00B501A3" w:rsidRDefault="004022F9" w:rsidP="004022F9">
            <w:pPr>
              <w:jc w:val="center"/>
              <w:rPr>
                <w:rFonts w:cs="Arial"/>
                <w:b/>
                <w:sz w:val="20"/>
              </w:rPr>
            </w:pPr>
          </w:p>
        </w:tc>
      </w:tr>
      <w:tr w:rsidR="004022F9" w:rsidTr="00772C5B">
        <w:tc>
          <w:tcPr>
            <w:tcW w:w="761" w:type="dxa"/>
          </w:tcPr>
          <w:p w:rsidR="004022F9" w:rsidRPr="00B501A3" w:rsidRDefault="004022F9" w:rsidP="004022F9">
            <w:pPr>
              <w:jc w:val="center"/>
              <w:rPr>
                <w:rFonts w:cs="Arial"/>
                <w:b/>
                <w:sz w:val="20"/>
              </w:rPr>
            </w:pPr>
            <w:r>
              <w:rPr>
                <w:rFonts w:cs="Arial"/>
                <w:b/>
                <w:sz w:val="20"/>
              </w:rPr>
              <w:t>09</w:t>
            </w:r>
          </w:p>
        </w:tc>
        <w:tc>
          <w:tcPr>
            <w:tcW w:w="999" w:type="dxa"/>
            <w:vAlign w:val="center"/>
          </w:tcPr>
          <w:p w:rsidR="004022F9" w:rsidRDefault="00EB5BE6"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r>
              <w:rPr>
                <w:rFonts w:eastAsia="Times New Roman"/>
                <w:color w:val="000000"/>
              </w:rPr>
              <w:t xml:space="preserve">04 </w:t>
            </w:r>
            <w:proofErr w:type="spellStart"/>
            <w:r>
              <w:rPr>
                <w:rFonts w:eastAsia="Times New Roman"/>
                <w:color w:val="000000"/>
              </w:rPr>
              <w:t>Un</w:t>
            </w:r>
            <w:proofErr w:type="spellEnd"/>
          </w:p>
        </w:tc>
        <w:tc>
          <w:tcPr>
            <w:tcW w:w="3877" w:type="dxa"/>
            <w:vAlign w:val="center"/>
          </w:tcPr>
          <w:p w:rsidR="004022F9" w:rsidRDefault="00990271" w:rsidP="00990271">
            <w:pPr>
              <w:pStyle w:val="WW-ContedodaTabela1111111111111111111111111111111111111111111111111111111111111111111111111111111111111111111111111111111111111111111111111111111111111111111111111111111111111111111111111"/>
              <w:snapToGrid w:val="0"/>
              <w:spacing w:line="256" w:lineRule="auto"/>
              <w:rPr>
                <w:rFonts w:eastAsia="Times New Roman"/>
                <w:color w:val="000000"/>
              </w:rPr>
            </w:pPr>
            <w:r>
              <w:rPr>
                <w:rFonts w:eastAsia="Times New Roman"/>
                <w:color w:val="000000"/>
              </w:rPr>
              <w:t xml:space="preserve">Cronômetros com </w:t>
            </w:r>
            <w:proofErr w:type="spellStart"/>
            <w:r>
              <w:rPr>
                <w:rFonts w:eastAsia="Times New Roman"/>
                <w:color w:val="000000"/>
              </w:rPr>
              <w:t>contabilizador</w:t>
            </w:r>
            <w:proofErr w:type="spellEnd"/>
            <w:r>
              <w:rPr>
                <w:rFonts w:eastAsia="Times New Roman"/>
                <w:color w:val="000000"/>
              </w:rPr>
              <w:t xml:space="preserve"> de voltas (10) com cronômetro progressivo e regressivo em caixa confeccionado em carbono</w:t>
            </w:r>
          </w:p>
        </w:tc>
        <w:tc>
          <w:tcPr>
            <w:tcW w:w="1134" w:type="dxa"/>
            <w:vAlign w:val="center"/>
          </w:tcPr>
          <w:p w:rsidR="004022F9" w:rsidRDefault="004022F9" w:rsidP="004022F9">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eastAsia="Times New Roman"/>
                <w:color w:val="000000"/>
              </w:rPr>
            </w:pPr>
          </w:p>
        </w:tc>
        <w:tc>
          <w:tcPr>
            <w:tcW w:w="1134" w:type="dxa"/>
          </w:tcPr>
          <w:p w:rsidR="004022F9" w:rsidRPr="00B501A3" w:rsidRDefault="004022F9" w:rsidP="004022F9">
            <w:pPr>
              <w:jc w:val="center"/>
              <w:rPr>
                <w:rFonts w:cs="Arial"/>
                <w:b/>
                <w:sz w:val="20"/>
              </w:rPr>
            </w:pPr>
          </w:p>
        </w:tc>
      </w:tr>
    </w:tbl>
    <w:p w:rsidR="005B0274" w:rsidRPr="000B5E51" w:rsidRDefault="005B0274" w:rsidP="005B0274">
      <w:pPr>
        <w:jc w:val="both"/>
        <w:rPr>
          <w:rFonts w:cs="Arial"/>
          <w:b/>
          <w:color w:val="000000"/>
          <w:sz w:val="20"/>
        </w:rPr>
      </w:pPr>
      <w:r w:rsidRPr="000B5E51">
        <w:rPr>
          <w:rFonts w:cs="Arial"/>
          <w:b/>
          <w:sz w:val="20"/>
        </w:rPr>
        <w:t xml:space="preserve">      </w:t>
      </w:r>
    </w:p>
    <w:p w:rsidR="008F0822" w:rsidRPr="000B5E51" w:rsidRDefault="005B0274" w:rsidP="005B0274">
      <w:pPr>
        <w:jc w:val="both"/>
        <w:rPr>
          <w:rFonts w:cs="Arial"/>
          <w:b/>
          <w:color w:val="000000"/>
          <w:sz w:val="20"/>
        </w:rPr>
      </w:pPr>
      <w:r w:rsidRPr="000B5E51">
        <w:rPr>
          <w:rFonts w:cs="Arial"/>
          <w:b/>
          <w:color w:val="000000"/>
          <w:sz w:val="20"/>
        </w:rPr>
        <w:t xml:space="preserve">VALIDADE DA </w:t>
      </w:r>
      <w:proofErr w:type="gramStart"/>
      <w:r w:rsidRPr="000B5E51">
        <w:rPr>
          <w:rFonts w:cs="Arial"/>
          <w:b/>
          <w:color w:val="000000"/>
          <w:sz w:val="20"/>
        </w:rPr>
        <w:t>PROPOSTA :</w:t>
      </w:r>
      <w:proofErr w:type="gramEnd"/>
      <w:r w:rsidRPr="000B5E51">
        <w:rPr>
          <w:rFonts w:cs="Arial"/>
          <w:b/>
          <w:color w:val="000000"/>
          <w:sz w:val="20"/>
        </w:rPr>
        <w:t xml:space="preserve">  60 dias, a contar da da</w:t>
      </w:r>
      <w:r w:rsidR="00990271">
        <w:rPr>
          <w:rFonts w:cs="Arial"/>
          <w:b/>
          <w:color w:val="000000"/>
          <w:sz w:val="20"/>
        </w:rPr>
        <w:t>ta para a entrega dos envelopes.</w:t>
      </w:r>
    </w:p>
    <w:p w:rsidR="00990271" w:rsidRDefault="00990271" w:rsidP="005B0274">
      <w:pPr>
        <w:jc w:val="both"/>
        <w:rPr>
          <w:rFonts w:cs="Arial"/>
          <w:b/>
          <w:color w:val="000000"/>
          <w:sz w:val="20"/>
        </w:rPr>
      </w:pPr>
      <w:r>
        <w:rPr>
          <w:rFonts w:cs="Arial"/>
          <w:b/>
          <w:color w:val="000000"/>
          <w:sz w:val="20"/>
        </w:rPr>
        <w:tab/>
      </w:r>
      <w:r w:rsidR="00F405C3">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F405C3">
        <w:rPr>
          <w:rFonts w:cs="Arial"/>
          <w:b/>
          <w:color w:val="000000"/>
          <w:sz w:val="20"/>
        </w:rPr>
        <w:t xml:space="preserve">               </w:t>
      </w:r>
      <w:r w:rsidR="005B0274" w:rsidRPr="000B5E51">
        <w:rPr>
          <w:rFonts w:cs="Arial"/>
          <w:b/>
          <w:color w:val="000000"/>
          <w:sz w:val="20"/>
        </w:rPr>
        <w:t>_____________________</w:t>
      </w:r>
    </w:p>
    <w:p w:rsidR="00B20AC1" w:rsidRDefault="00B45CC7" w:rsidP="00990271">
      <w:pPr>
        <w:ind w:left="4956" w:firstLine="708"/>
        <w:jc w:val="both"/>
        <w:rPr>
          <w:rFonts w:cs="Arial"/>
          <w:b/>
          <w:color w:val="000000"/>
          <w:sz w:val="20"/>
        </w:rPr>
      </w:pPr>
      <w:r>
        <w:rPr>
          <w:rFonts w:cs="Arial"/>
          <w:b/>
          <w:color w:val="000000"/>
          <w:sz w:val="20"/>
        </w:rPr>
        <w:t>CARIMBO E ASSINATUR</w:t>
      </w:r>
      <w:r w:rsidR="00DF0733">
        <w:rPr>
          <w:rFonts w:cs="Arial"/>
          <w:b/>
          <w:color w:val="000000"/>
          <w:sz w:val="20"/>
        </w:rPr>
        <w:t>A</w:t>
      </w:r>
    </w:p>
    <w:p w:rsidR="005B0274" w:rsidRDefault="005B0274" w:rsidP="005B0274">
      <w:pPr>
        <w:jc w:val="both"/>
        <w:rPr>
          <w:rFonts w:cs="Arial"/>
          <w:b/>
          <w:color w:val="000000"/>
          <w:sz w:val="20"/>
        </w:rPr>
      </w:pPr>
    </w:p>
    <w:p w:rsidR="00AE7F47" w:rsidRDefault="00AE7F47" w:rsidP="005B0274">
      <w:pPr>
        <w:jc w:val="both"/>
        <w:rPr>
          <w:rFonts w:cs="Arial"/>
          <w:b/>
          <w:color w:val="000000"/>
          <w:sz w:val="20"/>
        </w:rPr>
      </w:pPr>
    </w:p>
    <w:p w:rsidR="009613E6" w:rsidRDefault="009613E6" w:rsidP="005B0274">
      <w:pPr>
        <w:jc w:val="both"/>
        <w:rPr>
          <w:rFonts w:cs="Arial"/>
          <w:b/>
          <w:color w:val="000000"/>
          <w:sz w:val="20"/>
        </w:rPr>
      </w:pPr>
    </w:p>
    <w:p w:rsidR="008F0822" w:rsidRDefault="008F0822" w:rsidP="005B0274">
      <w:pPr>
        <w:jc w:val="both"/>
        <w:rPr>
          <w:rFonts w:cs="Arial"/>
          <w:b/>
          <w:color w:val="000000"/>
          <w:sz w:val="20"/>
        </w:rPr>
      </w:pPr>
    </w:p>
    <w:p w:rsidR="008F0822" w:rsidRDefault="008F0822"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2. RECEBIMENTO DA DOCUMENTAÇÃO E DAS PROPOSTAS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sz w:val="20"/>
        </w:rPr>
      </w:pPr>
      <w:r w:rsidRPr="000B5E51">
        <w:rPr>
          <w:rFonts w:cs="Arial"/>
          <w:color w:val="000000"/>
          <w:sz w:val="20"/>
        </w:rPr>
        <w:tab/>
        <w:t xml:space="preserve">Dia: </w:t>
      </w:r>
      <w:r w:rsidRPr="000B5E51">
        <w:rPr>
          <w:rFonts w:cs="Arial"/>
          <w:color w:val="000000"/>
          <w:sz w:val="20"/>
        </w:rPr>
        <w:tab/>
      </w:r>
      <w:r w:rsidRPr="000B5E51">
        <w:rPr>
          <w:rFonts w:cs="Arial"/>
          <w:color w:val="000000"/>
          <w:sz w:val="20"/>
        </w:rPr>
        <w:tab/>
      </w:r>
      <w:r w:rsidRPr="000B5E51">
        <w:rPr>
          <w:rFonts w:cs="Arial"/>
          <w:color w:val="000000"/>
          <w:sz w:val="20"/>
        </w:rPr>
        <w:tab/>
      </w:r>
      <w:r w:rsidR="008F0822" w:rsidRPr="008F0822">
        <w:rPr>
          <w:rFonts w:cs="Arial"/>
          <w:b/>
          <w:color w:val="000000"/>
          <w:sz w:val="20"/>
        </w:rPr>
        <w:t>11</w:t>
      </w:r>
      <w:r w:rsidRPr="008F0822">
        <w:rPr>
          <w:rFonts w:cs="Arial"/>
          <w:b/>
          <w:sz w:val="20"/>
        </w:rPr>
        <w:t>/</w:t>
      </w:r>
      <w:r>
        <w:rPr>
          <w:rFonts w:cs="Arial"/>
          <w:b/>
          <w:sz w:val="20"/>
        </w:rPr>
        <w:t>1</w:t>
      </w:r>
      <w:r w:rsidR="00AE7F47">
        <w:rPr>
          <w:rFonts w:cs="Arial"/>
          <w:b/>
          <w:sz w:val="20"/>
        </w:rPr>
        <w:t>2</w:t>
      </w:r>
      <w:r w:rsidRPr="000B5E51">
        <w:rPr>
          <w:rFonts w:cs="Arial"/>
          <w:b/>
          <w:sz w:val="20"/>
        </w:rPr>
        <w:t>/2014</w:t>
      </w:r>
    </w:p>
    <w:p w:rsidR="005B0274" w:rsidRPr="000B5E51" w:rsidRDefault="005B0274" w:rsidP="005B0274">
      <w:pPr>
        <w:jc w:val="both"/>
        <w:rPr>
          <w:rFonts w:cs="Arial"/>
          <w:sz w:val="20"/>
        </w:rPr>
      </w:pPr>
      <w:r w:rsidRPr="000B5E51">
        <w:rPr>
          <w:rFonts w:cs="Arial"/>
          <w:sz w:val="20"/>
        </w:rPr>
        <w:tab/>
        <w:t xml:space="preserve">Hora: </w:t>
      </w:r>
      <w:r w:rsidRPr="000B5E51">
        <w:rPr>
          <w:rFonts w:cs="Arial"/>
          <w:sz w:val="20"/>
        </w:rPr>
        <w:tab/>
      </w:r>
      <w:r w:rsidRPr="000B5E51">
        <w:rPr>
          <w:rFonts w:cs="Arial"/>
          <w:sz w:val="20"/>
        </w:rPr>
        <w:tab/>
      </w:r>
      <w:r w:rsidRPr="000B5E51">
        <w:rPr>
          <w:rFonts w:cs="Arial"/>
          <w:sz w:val="20"/>
        </w:rPr>
        <w:tab/>
      </w:r>
      <w:r w:rsidR="001A7A60" w:rsidRPr="001A7A60">
        <w:rPr>
          <w:rFonts w:cs="Arial"/>
          <w:b/>
          <w:sz w:val="20"/>
        </w:rPr>
        <w:t>10</w:t>
      </w:r>
      <w:r w:rsidRPr="000B5E51">
        <w:rPr>
          <w:rFonts w:cs="Arial"/>
          <w:b/>
          <w:sz w:val="20"/>
        </w:rPr>
        <w:t>h</w:t>
      </w:r>
      <w:r w:rsidR="001A7A60">
        <w:rPr>
          <w:rFonts w:cs="Arial"/>
          <w:b/>
          <w:sz w:val="20"/>
        </w:rPr>
        <w:t>30min</w:t>
      </w:r>
      <w:proofErr w:type="gramStart"/>
      <w:r w:rsidRPr="000B5E51">
        <w:rPr>
          <w:rFonts w:cs="Arial"/>
          <w:b/>
          <w:sz w:val="20"/>
        </w:rPr>
        <w:t xml:space="preserve">  </w:t>
      </w:r>
    </w:p>
    <w:p w:rsidR="005B0274" w:rsidRPr="000B5E51" w:rsidRDefault="005B0274" w:rsidP="005B0274">
      <w:pPr>
        <w:pStyle w:val="Recuodecorpodetexto"/>
        <w:rPr>
          <w:rFonts w:cs="Arial"/>
          <w:color w:val="000000"/>
          <w:sz w:val="20"/>
        </w:rPr>
      </w:pPr>
      <w:proofErr w:type="gramEnd"/>
      <w:r w:rsidRPr="000B5E51">
        <w:rPr>
          <w:rFonts w:cs="Arial"/>
          <w:color w:val="000000"/>
          <w:sz w:val="20"/>
        </w:rPr>
        <w:t>Local:</w:t>
      </w:r>
      <w:r w:rsidRPr="000B5E51">
        <w:rPr>
          <w:rFonts w:cs="Arial"/>
          <w:color w:val="000000"/>
          <w:sz w:val="20"/>
        </w:rPr>
        <w:tab/>
        <w:t>Na Sala de Reuniões da Prefeitura Municipal de São Marcos, sita na Av. Venâncio Aires, nº 720.</w:t>
      </w:r>
    </w:p>
    <w:p w:rsidR="005B0274" w:rsidRPr="000B5E51" w:rsidRDefault="005B0274" w:rsidP="005B0274">
      <w:pPr>
        <w:jc w:val="both"/>
        <w:rPr>
          <w:rFonts w:cs="Arial"/>
          <w:color w:val="000000"/>
          <w:sz w:val="20"/>
        </w:rPr>
      </w:pPr>
      <w:r w:rsidRPr="000B5E51">
        <w:rPr>
          <w:rFonts w:cs="Arial"/>
          <w:color w:val="000000"/>
          <w:sz w:val="20"/>
        </w:rPr>
        <w:t>2.1 Poderão apresentar proposta nesta licitação empresas cujo ramo de atividade seja compatível com o objeto licitado.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5B0274" w:rsidRPr="000B5E51" w:rsidRDefault="005B0274" w:rsidP="005B0274">
      <w:pPr>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documentação</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r w:rsidRPr="000B5E51">
        <w:rPr>
          <w:rFonts w:cs="Arial"/>
          <w:color w:val="000000"/>
          <w:sz w:val="20"/>
        </w:rPr>
        <w:t>À PREFETURA MUNICIPAL DE SÃO MARCOS</w:t>
      </w:r>
    </w:p>
    <w:p w:rsidR="005B0274" w:rsidRPr="000B5E51" w:rsidRDefault="005B0274" w:rsidP="005B0274">
      <w:pPr>
        <w:ind w:left="705"/>
        <w:jc w:val="both"/>
        <w:rPr>
          <w:rFonts w:cs="Arial"/>
          <w:b/>
          <w:color w:val="000000"/>
          <w:sz w:val="20"/>
        </w:rPr>
      </w:pPr>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proofErr w:type="gramStart"/>
      <w:r w:rsidRPr="000B5E51">
        <w:rPr>
          <w:rFonts w:cs="Arial"/>
          <w:b/>
          <w:color w:val="000000"/>
          <w:sz w:val="20"/>
        </w:rPr>
        <w:t>ENVELOPE Nº 01 – DOCUMENTAÇÃO”</w:t>
      </w:r>
      <w:proofErr w:type="gramEnd"/>
    </w:p>
    <w:p w:rsidR="005B0274" w:rsidRPr="000B5E51" w:rsidRDefault="005B0274" w:rsidP="005B0274">
      <w:pPr>
        <w:ind w:left="705"/>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proposta</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proofErr w:type="gramStart"/>
      <w:r w:rsidRPr="000B5E51">
        <w:rPr>
          <w:rFonts w:cs="Arial"/>
          <w:color w:val="000000"/>
          <w:sz w:val="20"/>
        </w:rPr>
        <w:t>“À PREFEITURA MUNICIPAL DE SÃO MARCOS</w:t>
      </w:r>
    </w:p>
    <w:p w:rsidR="005B0274" w:rsidRPr="000B5E51" w:rsidRDefault="005B0274" w:rsidP="005B0274">
      <w:pPr>
        <w:ind w:left="705"/>
        <w:jc w:val="both"/>
        <w:rPr>
          <w:rFonts w:cs="Arial"/>
          <w:b/>
          <w:color w:val="000000"/>
          <w:sz w:val="20"/>
        </w:rPr>
      </w:pPr>
      <w:proofErr w:type="gramEnd"/>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proofErr w:type="gramStart"/>
      <w:r w:rsidRPr="000B5E51">
        <w:rPr>
          <w:rFonts w:cs="Arial"/>
          <w:b/>
          <w:color w:val="000000"/>
          <w:sz w:val="20"/>
        </w:rPr>
        <w:t>ENVELOPE Nº 02 – PROPOSTA”</w:t>
      </w:r>
      <w:proofErr w:type="gramEnd"/>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b/>
          <w:color w:val="000000"/>
          <w:sz w:val="20"/>
        </w:rPr>
        <w:t>3. HABILITAÇÃO</w:t>
      </w:r>
    </w:p>
    <w:p w:rsidR="005B0274" w:rsidRPr="000B5E51" w:rsidRDefault="005B0274" w:rsidP="005B0274">
      <w:pPr>
        <w:jc w:val="both"/>
        <w:rPr>
          <w:rFonts w:cs="Arial"/>
          <w:color w:val="000000"/>
          <w:sz w:val="20"/>
        </w:rPr>
      </w:pPr>
      <w:r w:rsidRPr="000B5E51">
        <w:rPr>
          <w:rFonts w:cs="Arial"/>
          <w:color w:val="000000"/>
          <w:sz w:val="20"/>
        </w:rPr>
        <w:t>3.1 O envelope nº 01 – documentação – deverá conter, obrigatoriamente, os seguintes documentos:</w:t>
      </w:r>
    </w:p>
    <w:p w:rsidR="005B0274" w:rsidRPr="000B5E51" w:rsidRDefault="005B0274" w:rsidP="005B0274">
      <w:pPr>
        <w:jc w:val="both"/>
        <w:rPr>
          <w:rFonts w:cs="Arial"/>
          <w:color w:val="000000"/>
          <w:sz w:val="20"/>
        </w:rPr>
      </w:pP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o FGTS (Fundo de Garantia por Tempo de Serviço);</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o INSS (Instituto Nacional de Seguridade Social);</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as Fazendas Federal, Estadual e Municipal do domicílio ou da sede do licitante;</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comprovante</w:t>
      </w:r>
      <w:proofErr w:type="gramEnd"/>
      <w:r w:rsidRPr="000B5E51">
        <w:rPr>
          <w:rFonts w:cs="Arial"/>
          <w:color w:val="000000"/>
          <w:sz w:val="20"/>
        </w:rPr>
        <w:t xml:space="preserve"> de estar inscrito no CNPJ;                 </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cópia</w:t>
      </w:r>
      <w:proofErr w:type="gramEnd"/>
      <w:r w:rsidRPr="000B5E51">
        <w:rPr>
          <w:rFonts w:cs="Arial"/>
          <w:color w:val="000000"/>
          <w:sz w:val="20"/>
        </w:rPr>
        <w:t xml:space="preserve"> do contrato social ou instrumento constitutivo da empresa;</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documentação, renunciando ao direito de interpor recurso, na fase de documentação, Anexo I; </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proposta, renunciando ao direito de interpor recurso, na fase de proposta, Anexo II; </w:t>
      </w:r>
    </w:p>
    <w:p w:rsidR="005B0274" w:rsidRPr="000B5E51" w:rsidRDefault="005B0274" w:rsidP="005B0274">
      <w:pPr>
        <w:numPr>
          <w:ilvl w:val="0"/>
          <w:numId w:val="2"/>
        </w:numPr>
        <w:jc w:val="both"/>
        <w:rPr>
          <w:rFonts w:cs="Arial"/>
          <w:sz w:val="20"/>
        </w:rPr>
      </w:pPr>
      <w:proofErr w:type="gramStart"/>
      <w:r w:rsidRPr="000B5E51">
        <w:rPr>
          <w:rFonts w:cs="Arial"/>
          <w:sz w:val="20"/>
        </w:rPr>
        <w:t>declaração</w:t>
      </w:r>
      <w:proofErr w:type="gramEnd"/>
      <w:r w:rsidRPr="000B5E51">
        <w:rPr>
          <w:rFonts w:cs="Arial"/>
          <w:sz w:val="20"/>
        </w:rPr>
        <w:t xml:space="preserve"> cf. o modelo instituído pelo Decreto Federal nº 4.358/02, que atende ao disposto no art. 7º, inciso XXXIII, da C.F,  Anexo III;</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se</w:t>
      </w:r>
      <w:proofErr w:type="gramEnd"/>
      <w:r w:rsidRPr="000B5E51">
        <w:rPr>
          <w:rFonts w:cs="Arial"/>
          <w:color w:val="000000"/>
          <w:sz w:val="20"/>
        </w:rPr>
        <w:t xml:space="preserve"> Microempresa ou EPP, documento específico que comprove esta condição, Anexo IV;</w:t>
      </w:r>
    </w:p>
    <w:p w:rsidR="005B0274" w:rsidRPr="000B5E51" w:rsidRDefault="005B0274" w:rsidP="005B0274">
      <w:pPr>
        <w:numPr>
          <w:ilvl w:val="0"/>
          <w:numId w:val="2"/>
        </w:numPr>
        <w:rPr>
          <w:rFonts w:cs="Arial"/>
          <w:b/>
          <w:color w:val="000000"/>
          <w:sz w:val="20"/>
        </w:rPr>
      </w:pPr>
      <w:r w:rsidRPr="000B5E51">
        <w:rPr>
          <w:rFonts w:cs="Arial"/>
          <w:b/>
          <w:color w:val="000000"/>
          <w:sz w:val="20"/>
        </w:rPr>
        <w:t>Certidão Negativa de Débitos Trabalhistas (www.tst.jus.br).</w:t>
      </w:r>
    </w:p>
    <w:p w:rsidR="005B0274" w:rsidRPr="000B5E51" w:rsidRDefault="005B0274" w:rsidP="005B0274">
      <w:pPr>
        <w:jc w:val="both"/>
        <w:rPr>
          <w:rFonts w:cs="Arial"/>
          <w:sz w:val="20"/>
        </w:rPr>
      </w:pPr>
    </w:p>
    <w:p w:rsidR="005B0274" w:rsidRPr="000B5E51" w:rsidRDefault="005B0274" w:rsidP="005B0274">
      <w:pPr>
        <w:ind w:left="705"/>
        <w:jc w:val="both"/>
        <w:rPr>
          <w:rFonts w:cs="Arial"/>
          <w:b/>
          <w:sz w:val="20"/>
        </w:rPr>
      </w:pPr>
      <w:r w:rsidRPr="000B5E51">
        <w:rPr>
          <w:rFonts w:cs="Arial"/>
          <w:b/>
          <w:sz w:val="20"/>
        </w:rPr>
        <w:t xml:space="preserve">    </w:t>
      </w:r>
      <w:proofErr w:type="spellStart"/>
      <w:r w:rsidRPr="000B5E51">
        <w:rPr>
          <w:rFonts w:cs="Arial"/>
          <w:b/>
          <w:sz w:val="20"/>
        </w:rPr>
        <w:t>Obs</w:t>
      </w:r>
      <w:proofErr w:type="spellEnd"/>
      <w:r w:rsidRPr="000B5E51">
        <w:rPr>
          <w:rFonts w:cs="Arial"/>
          <w:b/>
          <w:sz w:val="20"/>
        </w:rPr>
        <w:t>: O disposto nas letras f e g, do item 3.1, não são OBRIGATÓRIOS.</w:t>
      </w:r>
    </w:p>
    <w:p w:rsidR="005B0274" w:rsidRPr="000B5E51" w:rsidRDefault="005B0274" w:rsidP="005B0274">
      <w:pPr>
        <w:ind w:left="705"/>
        <w:jc w:val="both"/>
        <w:rPr>
          <w:rFonts w:cs="Arial"/>
          <w:color w:val="000000"/>
          <w:sz w:val="20"/>
        </w:rPr>
      </w:pPr>
    </w:p>
    <w:p w:rsidR="005B0274" w:rsidRPr="000B5E51" w:rsidRDefault="005B0274" w:rsidP="005B0274">
      <w:pPr>
        <w:jc w:val="both"/>
        <w:rPr>
          <w:rFonts w:cs="Arial"/>
          <w:sz w:val="20"/>
        </w:rPr>
      </w:pPr>
      <w:r w:rsidRPr="000B5E51">
        <w:rPr>
          <w:rFonts w:cs="Arial"/>
          <w:sz w:val="20"/>
        </w:rPr>
        <w:t>3.2</w:t>
      </w:r>
      <w:proofErr w:type="gramStart"/>
      <w:r w:rsidRPr="000B5E51">
        <w:rPr>
          <w:rFonts w:cs="Arial"/>
          <w:sz w:val="20"/>
        </w:rPr>
        <w:t xml:space="preserve">  </w:t>
      </w:r>
      <w:proofErr w:type="gramEnd"/>
      <w:r w:rsidRPr="000B5E51">
        <w:rPr>
          <w:rFonts w:cs="Arial"/>
          <w:sz w:val="20"/>
        </w:rPr>
        <w:t xml:space="preserve">Para os efeitos desta licitação, </w:t>
      </w:r>
      <w:r w:rsidRPr="000B5E51">
        <w:rPr>
          <w:rFonts w:cs="Arial"/>
          <w:b/>
          <w:sz w:val="20"/>
        </w:rPr>
        <w:t xml:space="preserve">SEDE  </w:t>
      </w:r>
      <w:r w:rsidRPr="000B5E51">
        <w:rPr>
          <w:rFonts w:cs="Arial"/>
          <w:sz w:val="20"/>
        </w:rPr>
        <w:t>considera-se: a sede da filial, sendo esta a licitante, ou a sede da matriz, sendo essa a licitante.</w:t>
      </w:r>
    </w:p>
    <w:p w:rsidR="005B0274" w:rsidRPr="000B5E51" w:rsidRDefault="005B0274" w:rsidP="005B0274">
      <w:pPr>
        <w:jc w:val="both"/>
        <w:rPr>
          <w:rFonts w:cs="Arial"/>
          <w:sz w:val="20"/>
        </w:rPr>
      </w:pPr>
    </w:p>
    <w:p w:rsidR="005B0274" w:rsidRPr="000B5E51" w:rsidRDefault="005B0274" w:rsidP="005B0274">
      <w:pPr>
        <w:jc w:val="both"/>
        <w:rPr>
          <w:rFonts w:cs="Arial"/>
          <w:color w:val="000000"/>
          <w:sz w:val="20"/>
        </w:rPr>
      </w:pPr>
      <w:r w:rsidRPr="000B5E51">
        <w:rPr>
          <w:rFonts w:cs="Arial"/>
          <w:sz w:val="20"/>
        </w:rPr>
        <w:t xml:space="preserve">3.3 </w:t>
      </w:r>
      <w:r w:rsidRPr="000B5E51">
        <w:rPr>
          <w:rFonts w:cs="Arial"/>
          <w:color w:val="000000"/>
          <w:sz w:val="20"/>
        </w:rPr>
        <w:t xml:space="preserve">Os documentos referidos acima, deverão ser apresentados no original ou por cópia autenticada por Tabelião ou por Servidor Público do Município de São Marcos. Os documentos expedidos pela INTERNET poderão ser apresentados em </w:t>
      </w:r>
      <w:r w:rsidRPr="000B5E51">
        <w:rPr>
          <w:rFonts w:cs="Arial"/>
          <w:color w:val="000000"/>
          <w:sz w:val="20"/>
          <w:u w:val="single"/>
        </w:rPr>
        <w:t>forma original</w:t>
      </w:r>
      <w:r w:rsidRPr="000B5E51">
        <w:rPr>
          <w:rFonts w:cs="Arial"/>
          <w:color w:val="000000"/>
          <w:sz w:val="20"/>
        </w:rPr>
        <w:t xml:space="preserve"> ou, cópia </w:t>
      </w:r>
      <w:r w:rsidRPr="000B5E51">
        <w:rPr>
          <w:rFonts w:cs="Arial"/>
          <w:color w:val="000000"/>
          <w:sz w:val="20"/>
          <w:u w:val="single"/>
        </w:rPr>
        <w:t>reprográfica sem autenticação</w:t>
      </w:r>
      <w:r w:rsidRPr="000B5E51">
        <w:rPr>
          <w:rFonts w:cs="Arial"/>
          <w:color w:val="000000"/>
          <w:sz w:val="20"/>
        </w:rPr>
        <w:t>. Entretanto, estarão sujeitas as verificações de sua autenticidade através de consulta realizada pela Comissão de Licitações.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 xml:space="preserve">3.4 - Além das empresas convidadas pela Administração, poderão participar </w:t>
      </w:r>
      <w:proofErr w:type="gramStart"/>
      <w:r w:rsidRPr="000B5E51">
        <w:rPr>
          <w:rFonts w:cs="Arial"/>
          <w:sz w:val="20"/>
        </w:rPr>
        <w:t>da presente</w:t>
      </w:r>
      <w:proofErr w:type="gramEnd"/>
      <w:r w:rsidRPr="000B5E51">
        <w:rPr>
          <w:rFonts w:cs="Arial"/>
          <w:sz w:val="20"/>
        </w:rPr>
        <w:t xml:space="preserve"> licitação, empresas comerciais do ramo pertinente ao objeto licitado, devendo manifestar seu interesse de participar do procedimento licitatório, com antecedência de até 24 (vinte e quatro) horas da apresentação das propostas.</w:t>
      </w:r>
    </w:p>
    <w:p w:rsidR="005B0274" w:rsidRPr="000B5E51" w:rsidRDefault="005B0274" w:rsidP="005B0274">
      <w:pPr>
        <w:ind w:left="705"/>
        <w:jc w:val="both"/>
        <w:rPr>
          <w:rFonts w:cs="Arial"/>
          <w:sz w:val="20"/>
        </w:rPr>
      </w:pPr>
    </w:p>
    <w:p w:rsidR="005B0274" w:rsidRPr="000B5E51" w:rsidRDefault="005B0274" w:rsidP="005B0274">
      <w:pPr>
        <w:jc w:val="both"/>
        <w:rPr>
          <w:rFonts w:cs="Arial"/>
          <w:sz w:val="20"/>
        </w:rPr>
      </w:pPr>
      <w:r w:rsidRPr="000B5E51">
        <w:rPr>
          <w:rFonts w:cs="Arial"/>
          <w:sz w:val="20"/>
        </w:rPr>
        <w:t xml:space="preserve">3.5 - As Microempresas e Empresas de Pequeno Porte terão tratamento diferenciado previsto na lei Complementar 123/2006. </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3.5.1- A condição de Microempresa ou Empresa de Pequeno Porte será comprovada mediante apresentação da documentação constante no Anexo IV.</w:t>
      </w:r>
    </w:p>
    <w:p w:rsidR="005B0274" w:rsidRPr="000B5E51" w:rsidRDefault="005B0274" w:rsidP="005B0274">
      <w:pPr>
        <w:ind w:firstLine="1440"/>
        <w:jc w:val="both"/>
        <w:rPr>
          <w:rFonts w:cs="Arial"/>
          <w:sz w:val="20"/>
        </w:rPr>
      </w:pPr>
    </w:p>
    <w:p w:rsidR="005B0274" w:rsidRPr="000B5E51" w:rsidRDefault="005B0274" w:rsidP="005B0274">
      <w:pPr>
        <w:jc w:val="both"/>
        <w:rPr>
          <w:rFonts w:cs="Arial"/>
          <w:sz w:val="20"/>
        </w:rPr>
      </w:pPr>
      <w:r w:rsidRPr="000B5E51">
        <w:rPr>
          <w:rFonts w:cs="Arial"/>
          <w:sz w:val="20"/>
        </w:rPr>
        <w:t>3.6 - As microempresas e empresas de pequeno porte, por ocasião da participação nesse certame licitatório, deverá apresentar toda a documentação exigida para efeito de comprovação de regularidade fiscal, mesmo que esta apresente alguma restrição.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 xml:space="preserve">3.6.1 - Havendo alguma restrição na comprovação da regularidade fiscal, será assegurado o prazo de </w:t>
      </w:r>
      <w:proofErr w:type="gramStart"/>
      <w:r w:rsidRPr="000B5E51">
        <w:rPr>
          <w:rFonts w:cs="Arial"/>
          <w:sz w:val="20"/>
        </w:rPr>
        <w:t>2</w:t>
      </w:r>
      <w:proofErr w:type="gramEnd"/>
      <w:r w:rsidRPr="000B5E51">
        <w:rPr>
          <w:rFonts w:cs="Arial"/>
          <w:sz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B0274" w:rsidRPr="000B5E51" w:rsidRDefault="005B0274" w:rsidP="005B0274">
      <w:pPr>
        <w:jc w:val="both"/>
        <w:rPr>
          <w:rFonts w:cs="Arial"/>
          <w:sz w:val="20"/>
        </w:rPr>
      </w:pPr>
    </w:p>
    <w:p w:rsidR="005B0274" w:rsidRPr="000B5E51" w:rsidRDefault="005B0274" w:rsidP="005B0274">
      <w:pPr>
        <w:pStyle w:val="Corpodetexto"/>
        <w:rPr>
          <w:rFonts w:cs="Arial"/>
          <w:sz w:val="20"/>
        </w:rPr>
      </w:pPr>
      <w:r w:rsidRPr="000B5E51">
        <w:rPr>
          <w:rFonts w:cs="Arial"/>
          <w:sz w:val="20"/>
        </w:rPr>
        <w:t xml:space="preserve">3.6.2 - A </w:t>
      </w:r>
      <w:proofErr w:type="gramStart"/>
      <w:r w:rsidRPr="000B5E51">
        <w:rPr>
          <w:rFonts w:cs="Arial"/>
          <w:sz w:val="20"/>
        </w:rPr>
        <w:t>não-regularização</w:t>
      </w:r>
      <w:proofErr w:type="gramEnd"/>
      <w:r w:rsidRPr="000B5E51">
        <w:rPr>
          <w:rFonts w:cs="Arial"/>
          <w:sz w:val="20"/>
        </w:rPr>
        <w:t xml:space="preserve">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3.7 Recebidos os envelopes, a Comissão Permanente de Licitação – CPL – dará início à sessão de julgamento da habilitação, oportunizando aos interessados a análise e conferência dos documentos. Todos os documentos serão rubricados pelos membros da CPL e pelos presentes.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3.8 Os licitantes devidamente credenciados poderão apresentar, em momento oportuno, as impugnações julgadas pertinentes, as quais serão lavradas em ata.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3.9 Julgados os recursos eventualmente propostos, será designada sessão de julgamento das propostas. Quando todos os licitantes estiverem presentes a 1ª sessão de julgamento e, concordando com a decisão, renunciarem ao direito de recurso, a CPL poderá, na mesma sessão e imediatamente, proceder à abertura dos envelopes das propostas.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4. DAS PROPOSTAS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4.1 O envelope nº 02 deverá conter proposta financeira, atendendo os seguintes elementos </w:t>
      </w:r>
      <w:proofErr w:type="gramStart"/>
      <w:r w:rsidRPr="000B5E51">
        <w:rPr>
          <w:rFonts w:cs="Arial"/>
          <w:color w:val="000000"/>
          <w:sz w:val="20"/>
        </w:rPr>
        <w:t>sob pena</w:t>
      </w:r>
      <w:proofErr w:type="gramEnd"/>
      <w:r w:rsidRPr="000B5E51">
        <w:rPr>
          <w:rFonts w:cs="Arial"/>
          <w:color w:val="000000"/>
          <w:sz w:val="20"/>
        </w:rPr>
        <w:t xml:space="preserve"> de ser desclassificada:</w:t>
      </w:r>
    </w:p>
    <w:p w:rsidR="005B0274" w:rsidRPr="000B5E51" w:rsidRDefault="005B0274" w:rsidP="005B0274">
      <w:pPr>
        <w:jc w:val="both"/>
        <w:rPr>
          <w:rFonts w:cs="Arial"/>
          <w:color w:val="000000"/>
          <w:sz w:val="20"/>
        </w:rPr>
      </w:pP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lastRenderedPageBreak/>
        <w:t>ser</w:t>
      </w:r>
      <w:proofErr w:type="gramEnd"/>
      <w:r w:rsidRPr="000B5E51">
        <w:rPr>
          <w:rFonts w:cs="Arial"/>
          <w:color w:val="000000"/>
          <w:sz w:val="20"/>
        </w:rPr>
        <w:t xml:space="preserve"> legível, sem rasuras, ressalvas, entrelinhas ou emendas;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conter</w:t>
      </w:r>
      <w:proofErr w:type="gramEnd"/>
      <w:r w:rsidRPr="000B5E51">
        <w:rPr>
          <w:rFonts w:cs="Arial"/>
          <w:color w:val="000000"/>
          <w:sz w:val="20"/>
        </w:rPr>
        <w:t xml:space="preserve"> preços em moeda corrente nacional, já incluídos encargos com fretes, fiscais, trabalhistas ou de qualquer natureza, não se admitindo, sob qualquer pretexto, acréscimos posteriores sobre o preço proposto, seja de que natureza for;</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ser</w:t>
      </w:r>
      <w:proofErr w:type="gramEnd"/>
      <w:r w:rsidRPr="000B5E51">
        <w:rPr>
          <w:rFonts w:cs="Arial"/>
          <w:color w:val="000000"/>
          <w:sz w:val="20"/>
        </w:rPr>
        <w:t xml:space="preserve"> entregue no local, dia e hora designados retro, sob pena de não ser recebido;</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estar</w:t>
      </w:r>
      <w:proofErr w:type="gramEnd"/>
      <w:r w:rsidRPr="000B5E51">
        <w:rPr>
          <w:rFonts w:cs="Arial"/>
          <w:color w:val="000000"/>
          <w:sz w:val="20"/>
        </w:rPr>
        <w:t xml:space="preserve"> devidamente assinada a proposta em sua última folha, e rubricada nas demais;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indicar</w:t>
      </w:r>
      <w:proofErr w:type="gramEnd"/>
      <w:r w:rsidRPr="000B5E51">
        <w:rPr>
          <w:rFonts w:cs="Arial"/>
          <w:color w:val="000000"/>
          <w:sz w:val="20"/>
        </w:rPr>
        <w:t xml:space="preserve"> o prazo de validade da proposta, que não poderá ser inferior a 60 dias, a contar da data para a entrega dos envelopes, conforme §3º do art. 64 da Lei Federal nº 8.666/93.</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4.2 Uma vez recebidas </w:t>
      </w:r>
      <w:proofErr w:type="gramStart"/>
      <w:r w:rsidRPr="000B5E51">
        <w:rPr>
          <w:rFonts w:cs="Arial"/>
          <w:color w:val="000000"/>
          <w:sz w:val="20"/>
        </w:rPr>
        <w:t>as</w:t>
      </w:r>
      <w:proofErr w:type="gramEnd"/>
      <w:r w:rsidRPr="000B5E51">
        <w:rPr>
          <w:rFonts w:cs="Arial"/>
          <w:color w:val="000000"/>
          <w:sz w:val="20"/>
        </w:rPr>
        <w:t xml:space="preserve"> propostas, não serão admitidos cancelamentos, retificações de preços ou alterações nas condições estabelecidas.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b/>
          <w:color w:val="000000"/>
          <w:sz w:val="20"/>
        </w:rPr>
        <w:t>5. JULGAMENTO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5.1 Serão desclassificadas as propostas que contiverem opções alternativas, que divirjam dos termos deste edital, ou que forem omissas em pontos essenciais de modo a ensejar dúvidas.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2 A"/>
        </w:smartTagPr>
        <w:r w:rsidRPr="000B5E51">
          <w:rPr>
            <w:rFonts w:cs="Arial"/>
            <w:color w:val="000000"/>
            <w:sz w:val="20"/>
          </w:rPr>
          <w:t>5.2 A</w:t>
        </w:r>
      </w:smartTag>
      <w:r w:rsidRPr="000B5E51">
        <w:rPr>
          <w:rFonts w:cs="Arial"/>
          <w:color w:val="000000"/>
          <w:sz w:val="20"/>
        </w:rPr>
        <w:t xml:space="preserve"> CPL classificará as propostas, por ordem de preços, declarando vencedora (s) aquela (s) que contiver (em) o menor preço por item.</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3 A"/>
        </w:smartTagPr>
        <w:r w:rsidRPr="000B5E51">
          <w:rPr>
            <w:rFonts w:cs="Arial"/>
            <w:color w:val="000000"/>
            <w:sz w:val="20"/>
          </w:rPr>
          <w:t>5.3 A</w:t>
        </w:r>
      </w:smartTag>
      <w:r w:rsidRPr="000B5E51">
        <w:rPr>
          <w:rFonts w:cs="Arial"/>
          <w:color w:val="000000"/>
          <w:sz w:val="20"/>
        </w:rPr>
        <w:t xml:space="preserve"> adjudicação poderá ser no todo ou em parte, levando-se em conta cada item cotado.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5.4 No caso de empate entre duas ou mais propostas, será adotado o sorteio como critério de desempate.</w:t>
      </w:r>
    </w:p>
    <w:p w:rsidR="005B0274" w:rsidRPr="000B5E51" w:rsidRDefault="005B0274" w:rsidP="005B0274">
      <w:pPr>
        <w:jc w:val="both"/>
        <w:rPr>
          <w:rFonts w:cs="Arial"/>
          <w:color w:val="000000"/>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5.5 Em caso de empate entre duas ou mais propostas, depois de obedecido o disposto no § 2º do art. 3º da Lei n.º 8.666/93, será utilizado o sorteio, em ato público, com a convocação prévia de todos os licitantes;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5.6 Ocorrendo o empate ficto previsto no § 2.º, do art. 44 da Lei Complementar n.º 123-2006, será assegurada a contratação microempresa, empresa de pequeno porte ou cooperativa beneficiada pela Lei n.º 11.488, de 15 de junho de 2007.</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 xml:space="preserve">5.7 </w:t>
      </w:r>
      <w:proofErr w:type="gramStart"/>
      <w:r w:rsidRPr="000B5E51">
        <w:rPr>
          <w:rFonts w:cs="Arial"/>
          <w:sz w:val="20"/>
        </w:rPr>
        <w:t>Entende-se</w:t>
      </w:r>
      <w:proofErr w:type="gramEnd"/>
      <w:r w:rsidRPr="000B5E51">
        <w:rPr>
          <w:rFonts w:cs="Arial"/>
          <w:sz w:val="20"/>
        </w:rPr>
        <w:t xml:space="preserve"> como empate ficto aquelas situações em que as propostas apresentadas pela microempresa e pela empresa de pequeno porte, bem como pela cooperativa, sejam iguais ou superiores em até 10% (dez por cento) à proposta de menor valor.</w:t>
      </w:r>
      <w:r w:rsidRPr="000B5E51">
        <w:rPr>
          <w:rFonts w:cs="Arial"/>
          <w:sz w:val="20"/>
        </w:rPr>
        <w:tab/>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5.8 Ocorrendo</w:t>
      </w:r>
      <w:r w:rsidRPr="000B5E51">
        <w:rPr>
          <w:rFonts w:cs="Arial"/>
          <w:b/>
          <w:sz w:val="20"/>
        </w:rPr>
        <w:t xml:space="preserve"> </w:t>
      </w:r>
      <w:r w:rsidRPr="000B5E51">
        <w:rPr>
          <w:rFonts w:cs="Arial"/>
          <w:sz w:val="20"/>
        </w:rPr>
        <w:t xml:space="preserve">o empate, na forma do item anterior, </w:t>
      </w:r>
      <w:proofErr w:type="gramStart"/>
      <w:r w:rsidRPr="000B5E51">
        <w:rPr>
          <w:rFonts w:cs="Arial"/>
          <w:sz w:val="20"/>
        </w:rPr>
        <w:t>proceder-se-á</w:t>
      </w:r>
      <w:proofErr w:type="gramEnd"/>
      <w:r w:rsidRPr="000B5E51">
        <w:rPr>
          <w:rFonts w:cs="Arial"/>
          <w:sz w:val="20"/>
        </w:rPr>
        <w:t xml:space="preserve"> da seguinte forma:</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1701"/>
          <w:tab w:val="left" w:pos="2835"/>
        </w:tabs>
        <w:spacing w:after="120"/>
        <w:ind w:left="57" w:right="57" w:firstLine="397"/>
        <w:jc w:val="both"/>
        <w:rPr>
          <w:rFonts w:cs="Arial"/>
          <w:sz w:val="20"/>
        </w:rPr>
      </w:pPr>
      <w:r w:rsidRPr="000B5E51">
        <w:rPr>
          <w:rFonts w:cs="Arial"/>
          <w:sz w:val="20"/>
        </w:rPr>
        <w:tab/>
        <w:t>a) A microempresa, a empresa de pequeno porte ou a cooperativa detentora da proposta de menor valor será convocada para apresentar, no prazo de 01 (um) dia útil, nova proposta, inferior àquela considerada, até então, de menor preço, situação em que será declarada vencedora do certame.</w:t>
      </w:r>
    </w:p>
    <w:p w:rsidR="005B0274" w:rsidRPr="000B5E51" w:rsidRDefault="005B0274" w:rsidP="005B0274">
      <w:pPr>
        <w:tabs>
          <w:tab w:val="left" w:pos="1701"/>
        </w:tabs>
        <w:spacing w:after="120"/>
        <w:ind w:left="57" w:right="57" w:firstLine="397"/>
        <w:jc w:val="both"/>
        <w:rPr>
          <w:rFonts w:cs="Arial"/>
          <w:sz w:val="20"/>
        </w:rPr>
      </w:pPr>
      <w:r w:rsidRPr="000B5E51">
        <w:rPr>
          <w:rFonts w:cs="Arial"/>
          <w:sz w:val="20"/>
        </w:rPr>
        <w:tab/>
        <w:t xml:space="preserve">b) Se a microempresa, a empresa de pequeno porte ou a cooperativa, convocada na forma da alínea anterior, não apresentar nova proposta, </w:t>
      </w:r>
      <w:proofErr w:type="gramStart"/>
      <w:r w:rsidRPr="000B5E51">
        <w:rPr>
          <w:rFonts w:cs="Arial"/>
          <w:sz w:val="20"/>
        </w:rPr>
        <w:t>será</w:t>
      </w:r>
      <w:proofErr w:type="gramEnd"/>
      <w:r w:rsidRPr="000B5E51">
        <w:rPr>
          <w:rFonts w:cs="Arial"/>
          <w:sz w:val="20"/>
        </w:rPr>
        <w:t xml:space="preserve"> facultada, pela ordem de classificação, às demais microempresas, empresas de pequeno porte ou cooperativas remanescentes, que se enquadrarem na hipótese dos itens deste edital, a apresentação de nova proposta, no prazo previsto na alínea </w:t>
      </w:r>
      <w:r w:rsidRPr="000B5E51">
        <w:rPr>
          <w:rFonts w:cs="Arial"/>
          <w:i/>
          <w:sz w:val="20"/>
        </w:rPr>
        <w:t>a</w:t>
      </w:r>
      <w:r w:rsidRPr="000B5E51">
        <w:rPr>
          <w:rFonts w:cs="Arial"/>
          <w:sz w:val="20"/>
        </w:rPr>
        <w:t xml:space="preserve"> deste item.</w:t>
      </w:r>
    </w:p>
    <w:p w:rsidR="005B0274" w:rsidRPr="000B5E51" w:rsidRDefault="005B0274" w:rsidP="005B0274">
      <w:pPr>
        <w:tabs>
          <w:tab w:val="left" w:pos="1701"/>
        </w:tabs>
        <w:spacing w:after="120"/>
        <w:ind w:left="57" w:right="57"/>
        <w:jc w:val="both"/>
        <w:rPr>
          <w:rFonts w:cs="Arial"/>
          <w:sz w:val="20"/>
        </w:rPr>
      </w:pPr>
      <w:r w:rsidRPr="000B5E51">
        <w:rPr>
          <w:rFonts w:cs="Arial"/>
          <w:sz w:val="20"/>
        </w:rPr>
        <w:t>5.9 Se nenhuma microempresa, empresa de pequeno porte ou cooperativa, satisfizer as exigências da respectiva lei e deste edital, será declarado vencedor do certame o licitante detentor da proposta originariamente de menor valor.</w:t>
      </w:r>
    </w:p>
    <w:p w:rsidR="005B0274" w:rsidRPr="000B5E51" w:rsidRDefault="005B0274" w:rsidP="005B0274">
      <w:pPr>
        <w:tabs>
          <w:tab w:val="left" w:pos="1701"/>
        </w:tabs>
        <w:spacing w:after="120"/>
        <w:ind w:left="57" w:right="57"/>
        <w:jc w:val="both"/>
        <w:rPr>
          <w:rFonts w:cs="Arial"/>
          <w:sz w:val="20"/>
        </w:rPr>
      </w:pPr>
      <w:r w:rsidRPr="000B5E51">
        <w:rPr>
          <w:rFonts w:cs="Arial"/>
          <w:sz w:val="20"/>
        </w:rPr>
        <w:lastRenderedPageBreak/>
        <w:t>5.10 O disposto no item 5.5 deste edital não se aplica às hipóteses em que a proposta de menor valor inicial tiver sido apresentada por microempresa, empresa de pequeno porte ou cooperativa.</w:t>
      </w:r>
    </w:p>
    <w:p w:rsidR="005B0274" w:rsidRPr="000B5E51" w:rsidRDefault="005B0274" w:rsidP="005B0274">
      <w:pPr>
        <w:jc w:val="both"/>
        <w:rPr>
          <w:rFonts w:cs="Arial"/>
          <w:color w:val="000000"/>
          <w:sz w:val="20"/>
        </w:rPr>
      </w:pPr>
      <w:r w:rsidRPr="000B5E51">
        <w:rPr>
          <w:rFonts w:cs="Arial"/>
          <w:color w:val="000000"/>
          <w:sz w:val="20"/>
        </w:rPr>
        <w:t xml:space="preserve"> 5.11 Não serão conhecidas vantagens não pedidas e não admitidas por este edital.</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5.12 As decisões dos julgamentos serão afixadas no mural do saguão da Prefeitura Municipal de São Marcos, para ciência dos interessados, logo após o término das sessões.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b/>
          <w:color w:val="000000"/>
          <w:sz w:val="20"/>
        </w:rPr>
        <w:t>6. RECURSOS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Durante todo o certame licitatório, serão observados e permitidos os recursos previstos no art. 109 e ss. da Lei nº 8.666/93, nos prazos e condições ali previstos.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7. DOS PAGAMENTOS E DOTAÇÃO ORÇAMENTÁRIA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7.1 O pagamento será contra Nota de Empenho, por intermédio </w:t>
      </w:r>
      <w:r w:rsidRPr="000B5E51">
        <w:rPr>
          <w:rFonts w:cs="Arial"/>
          <w:sz w:val="20"/>
        </w:rPr>
        <w:t>da Prefeitura Municipal</w:t>
      </w:r>
      <w:r w:rsidRPr="000B5E51">
        <w:rPr>
          <w:rFonts w:cs="Arial"/>
          <w:color w:val="000000"/>
          <w:sz w:val="20"/>
        </w:rPr>
        <w:t xml:space="preserve">, no prazo de até </w:t>
      </w:r>
      <w:r>
        <w:rPr>
          <w:rFonts w:cs="Arial"/>
          <w:color w:val="000000"/>
          <w:sz w:val="20"/>
        </w:rPr>
        <w:t>1</w:t>
      </w:r>
      <w:r w:rsidRPr="000B5E51">
        <w:rPr>
          <w:rFonts w:cs="Arial"/>
          <w:color w:val="000000"/>
          <w:sz w:val="20"/>
        </w:rPr>
        <w:t xml:space="preserve">0 dias, contados da data de entrega, mediante exibição da respectiva nota fiscal.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color w:val="000000"/>
          <w:sz w:val="20"/>
        </w:rPr>
        <w:t xml:space="preserve">7.2 As despesas decorrentes deste processo correrão à conta da dotação consignada à despesa </w:t>
      </w:r>
      <w:r w:rsidR="001A7A60">
        <w:rPr>
          <w:rFonts w:cs="Arial"/>
          <w:color w:val="000000"/>
          <w:sz w:val="20"/>
        </w:rPr>
        <w:t>80480</w:t>
      </w:r>
      <w:r w:rsidRPr="000B5E51">
        <w:rPr>
          <w:rFonts w:cs="Arial"/>
          <w:color w:val="000000"/>
          <w:sz w:val="20"/>
        </w:rPr>
        <w:t xml:space="preserve"> </w:t>
      </w:r>
      <w:r w:rsidRPr="001A7A60">
        <w:rPr>
          <w:rFonts w:cs="Arial"/>
          <w:color w:val="000000"/>
          <w:sz w:val="20"/>
        </w:rPr>
        <w:t>da</w:t>
      </w:r>
      <w:r w:rsidRPr="000B5E51">
        <w:rPr>
          <w:rFonts w:cs="Arial"/>
          <w:b/>
          <w:color w:val="000000"/>
          <w:sz w:val="20"/>
        </w:rPr>
        <w:t xml:space="preserve"> Secretaria d</w:t>
      </w:r>
      <w:r>
        <w:rPr>
          <w:rFonts w:cs="Arial"/>
          <w:b/>
          <w:color w:val="000000"/>
          <w:sz w:val="20"/>
        </w:rPr>
        <w:t xml:space="preserve">e </w:t>
      </w:r>
      <w:r w:rsidR="001A7A60">
        <w:rPr>
          <w:rFonts w:cs="Arial"/>
          <w:b/>
          <w:color w:val="000000"/>
          <w:sz w:val="20"/>
        </w:rPr>
        <w:t>Cultura, Desporto e Turismo</w:t>
      </w:r>
      <w:r w:rsidRPr="000B5E51">
        <w:rPr>
          <w:rFonts w:cs="Arial"/>
          <w:b/>
          <w:color w:val="000000"/>
          <w:sz w:val="20"/>
        </w:rPr>
        <w:t>.</w:t>
      </w:r>
    </w:p>
    <w:p w:rsidR="005B0274" w:rsidRPr="000B5E51" w:rsidRDefault="005B0274" w:rsidP="005B0274">
      <w:pPr>
        <w:jc w:val="both"/>
        <w:rPr>
          <w:rFonts w:cs="Arial"/>
          <w:sz w:val="20"/>
        </w:rPr>
      </w:pPr>
    </w:p>
    <w:p w:rsidR="005B0274" w:rsidRDefault="005B0274" w:rsidP="005B0274">
      <w:pPr>
        <w:jc w:val="both"/>
        <w:rPr>
          <w:rFonts w:cs="Arial"/>
          <w:sz w:val="20"/>
        </w:rPr>
      </w:pPr>
      <w:proofErr w:type="gramStart"/>
      <w:r w:rsidRPr="000B5E51">
        <w:rPr>
          <w:rFonts w:cs="Arial"/>
          <w:sz w:val="20"/>
        </w:rPr>
        <w:t>7.3 Eventual</w:t>
      </w:r>
      <w:proofErr w:type="gramEnd"/>
      <w:r w:rsidRPr="000B5E51">
        <w:rPr>
          <w:rFonts w:cs="Arial"/>
          <w:sz w:val="20"/>
        </w:rPr>
        <w:t xml:space="preserve"> impontualidade quanto ao prazo de pagamento, não dará direito ao Contratado, o percebimento dos encargos decorrentes da atualização monetária, juros moratórios e multas.</w:t>
      </w:r>
    </w:p>
    <w:p w:rsidR="005B0274" w:rsidRDefault="005B0274" w:rsidP="005B0274">
      <w:pPr>
        <w:jc w:val="both"/>
        <w:rPr>
          <w:rFonts w:cs="Arial"/>
          <w:sz w:val="20"/>
        </w:rPr>
      </w:pPr>
    </w:p>
    <w:p w:rsidR="005B0274" w:rsidRPr="000B5E51" w:rsidRDefault="005B0274" w:rsidP="005B0274">
      <w:pPr>
        <w:jc w:val="both"/>
        <w:rPr>
          <w:rFonts w:cs="Arial"/>
          <w:sz w:val="20"/>
        </w:rPr>
      </w:pPr>
      <w:r>
        <w:rPr>
          <w:rFonts w:cs="Arial"/>
          <w:sz w:val="20"/>
        </w:rPr>
        <w:t xml:space="preserve">7.4 Não </w:t>
      </w:r>
      <w:proofErr w:type="gramStart"/>
      <w:r>
        <w:rPr>
          <w:rFonts w:cs="Arial"/>
          <w:sz w:val="20"/>
        </w:rPr>
        <w:t>será</w:t>
      </w:r>
      <w:proofErr w:type="gramEnd"/>
      <w:r>
        <w:rPr>
          <w:rFonts w:cs="Arial"/>
          <w:sz w:val="20"/>
        </w:rPr>
        <w:t xml:space="preserve"> permitido cobrança bancária através de boletos.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8. PENALIDADES</w:t>
      </w:r>
    </w:p>
    <w:p w:rsidR="005B0274" w:rsidRPr="000B5E51" w:rsidRDefault="005B0274" w:rsidP="005B0274">
      <w:pPr>
        <w:jc w:val="both"/>
        <w:rPr>
          <w:rFonts w:cs="Arial"/>
          <w:color w:val="000000"/>
          <w:sz w:val="20"/>
        </w:rPr>
      </w:pPr>
    </w:p>
    <w:p w:rsidR="005B0274" w:rsidRPr="000B5E51" w:rsidRDefault="005B0274" w:rsidP="005B0274">
      <w:pPr>
        <w:pStyle w:val="Corpodetexto3"/>
        <w:rPr>
          <w:rFonts w:cs="Arial"/>
        </w:rPr>
      </w:pPr>
      <w:r w:rsidRPr="000B5E51">
        <w:rPr>
          <w:rFonts w:cs="Arial"/>
        </w:rPr>
        <w:t>8.1 Nas hipóteses de inexecução total ou parcial</w:t>
      </w:r>
      <w:proofErr w:type="gramStart"/>
      <w:r w:rsidRPr="000B5E51">
        <w:rPr>
          <w:rFonts w:cs="Arial"/>
        </w:rPr>
        <w:t>, poderá</w:t>
      </w:r>
      <w:proofErr w:type="gramEnd"/>
      <w:r w:rsidRPr="000B5E51">
        <w:rPr>
          <w:rFonts w:cs="Arial"/>
        </w:rPr>
        <w:t xml:space="preserve"> a Administração aplicar ao contratado as seguintes sanções:</w:t>
      </w:r>
    </w:p>
    <w:p w:rsidR="005B0274" w:rsidRPr="000B5E51" w:rsidRDefault="005B0274" w:rsidP="005B0274">
      <w:pPr>
        <w:pStyle w:val="Corpodetexto3"/>
        <w:rPr>
          <w:rFonts w:cs="Arial"/>
        </w:rPr>
      </w:pPr>
    </w:p>
    <w:p w:rsidR="005B0274" w:rsidRPr="000B5E51" w:rsidRDefault="005B0274" w:rsidP="005B0274">
      <w:pPr>
        <w:jc w:val="both"/>
        <w:rPr>
          <w:rFonts w:cs="Arial"/>
          <w:sz w:val="20"/>
        </w:rPr>
      </w:pPr>
      <w:r w:rsidRPr="000B5E51">
        <w:rPr>
          <w:rFonts w:cs="Arial"/>
          <w:sz w:val="20"/>
        </w:rPr>
        <w:t>a) advertência;</w:t>
      </w:r>
    </w:p>
    <w:p w:rsidR="005B0274" w:rsidRPr="000B5E51" w:rsidRDefault="005B0274" w:rsidP="005B0274">
      <w:pPr>
        <w:jc w:val="both"/>
        <w:rPr>
          <w:rFonts w:cs="Arial"/>
          <w:sz w:val="20"/>
        </w:rPr>
      </w:pPr>
      <w:r w:rsidRPr="000B5E51">
        <w:rPr>
          <w:rFonts w:cs="Arial"/>
          <w:sz w:val="20"/>
        </w:rPr>
        <w:t>b) multa de 10% (dez por cento) sobre o valor total do Contrato;</w:t>
      </w:r>
    </w:p>
    <w:p w:rsidR="005B0274" w:rsidRPr="000B5E51" w:rsidRDefault="005B0274" w:rsidP="005B0274">
      <w:pPr>
        <w:jc w:val="both"/>
        <w:rPr>
          <w:rFonts w:cs="Arial"/>
          <w:sz w:val="20"/>
        </w:rPr>
      </w:pPr>
      <w:r w:rsidRPr="000B5E51">
        <w:rPr>
          <w:rFonts w:cs="Arial"/>
          <w:sz w:val="20"/>
        </w:rPr>
        <w:t>c) suspensão temporária de participação em licitação e impedimento de contratar com a Administração, por prazo não superior a 02 (dois) anos.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8.2 Na aplicação da (s) sanção (</w:t>
      </w:r>
      <w:proofErr w:type="spellStart"/>
      <w:r w:rsidRPr="000B5E51">
        <w:rPr>
          <w:rFonts w:cs="Arial"/>
          <w:sz w:val="20"/>
        </w:rPr>
        <w:t>ões</w:t>
      </w:r>
      <w:proofErr w:type="spellEnd"/>
      <w:r w:rsidRPr="000B5E51">
        <w:rPr>
          <w:rFonts w:cs="Arial"/>
          <w:sz w:val="20"/>
        </w:rPr>
        <w:t>) administrativa (s) serão admitidos os recursos previstos em lei.</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9. DISPOSIÇÕES GERAIS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9.1 </w:t>
      </w:r>
      <w:proofErr w:type="gramStart"/>
      <w:r w:rsidRPr="000B5E51">
        <w:rPr>
          <w:rFonts w:cs="Arial"/>
          <w:color w:val="000000"/>
          <w:sz w:val="20"/>
        </w:rPr>
        <w:t>É</w:t>
      </w:r>
      <w:proofErr w:type="gramEnd"/>
      <w:r w:rsidRPr="000B5E51">
        <w:rPr>
          <w:rFonts w:cs="Arial"/>
          <w:color w:val="000000"/>
          <w:sz w:val="20"/>
        </w:rPr>
        <w:t xml:space="preserve"> facultada à CPL ou à autoridade superior, em qualquer fase da licitação, a promoção de diligência destinada a esclarecer ou a complementar a instrução do processo, vedada a inclusão posterior de documento ou informação que deveria constar originariamente da proposta.</w:t>
      </w:r>
    </w:p>
    <w:p w:rsidR="005B0274" w:rsidRPr="000B5E51" w:rsidRDefault="005B0274" w:rsidP="005B0274">
      <w:pPr>
        <w:pStyle w:val="Corpodetexto2"/>
        <w:rPr>
          <w:rFonts w:cs="Arial"/>
          <w:b w:val="0"/>
          <w:color w:val="000000"/>
          <w:sz w:val="20"/>
        </w:rPr>
      </w:pPr>
    </w:p>
    <w:p w:rsidR="005B0274" w:rsidRPr="000B5E51" w:rsidRDefault="005B0274" w:rsidP="005B0274">
      <w:pPr>
        <w:pStyle w:val="Corpodetexto2"/>
        <w:rPr>
          <w:rFonts w:cs="Arial"/>
          <w:b w:val="0"/>
          <w:color w:val="000000"/>
          <w:sz w:val="20"/>
        </w:rPr>
      </w:pPr>
      <w:r w:rsidRPr="000B5E51">
        <w:rPr>
          <w:rFonts w:cs="Arial"/>
          <w:b w:val="0"/>
          <w:color w:val="000000"/>
          <w:sz w:val="20"/>
        </w:rPr>
        <w:t>9.2 O Termo de Contrato será substituído pela respectiva autorização de compra/serviço, acompanhada da nota de empenho da despesa, conforme faculta o art. 62 da Lei 8.666/93.</w:t>
      </w:r>
      <w:proofErr w:type="gramStart"/>
      <w:r w:rsidRPr="000B5E51">
        <w:rPr>
          <w:rFonts w:cs="Arial"/>
          <w:b w:val="0"/>
          <w:color w:val="000000"/>
          <w:sz w:val="20"/>
        </w:rPr>
        <w:t>”</w:t>
      </w:r>
      <w:proofErr w:type="gramEnd"/>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9.3 A"/>
        </w:smartTagPr>
        <w:r w:rsidRPr="000B5E51">
          <w:rPr>
            <w:rFonts w:cs="Arial"/>
            <w:color w:val="000000"/>
            <w:sz w:val="20"/>
          </w:rPr>
          <w:t>9.3 A</w:t>
        </w:r>
      </w:smartTag>
      <w:r w:rsidRPr="000B5E51">
        <w:rPr>
          <w:rFonts w:cs="Arial"/>
          <w:color w:val="000000"/>
          <w:sz w:val="20"/>
        </w:rPr>
        <w:t xml:space="preserve"> não aceitação do pedido implicará desistência, podendo a CPL, independente da realização de outro convite, adjudicar o objeto desta licitação a outras licitantes, obedecendo </w:t>
      </w:r>
      <w:proofErr w:type="gramStart"/>
      <w:r w:rsidRPr="000B5E51">
        <w:rPr>
          <w:rFonts w:cs="Arial"/>
          <w:color w:val="000000"/>
          <w:sz w:val="20"/>
        </w:rPr>
        <w:t>a</w:t>
      </w:r>
      <w:proofErr w:type="gramEnd"/>
      <w:r w:rsidRPr="000B5E51">
        <w:rPr>
          <w:rFonts w:cs="Arial"/>
          <w:color w:val="000000"/>
          <w:sz w:val="20"/>
        </w:rPr>
        <w:t xml:space="preserve"> ordem de classificação das propostas, respeitado o disposto no art. 64, §2º, da Lei nº 8.666/93.</w:t>
      </w:r>
    </w:p>
    <w:p w:rsidR="005B0274" w:rsidRPr="000B5E51" w:rsidRDefault="005B0274" w:rsidP="005B0274">
      <w:pPr>
        <w:jc w:val="both"/>
        <w:rPr>
          <w:rFonts w:cs="Arial"/>
          <w:color w:val="000000"/>
          <w:sz w:val="20"/>
        </w:rPr>
      </w:pPr>
    </w:p>
    <w:p w:rsidR="001A7A60" w:rsidRPr="00990271" w:rsidRDefault="005B0274" w:rsidP="00990271">
      <w:pPr>
        <w:jc w:val="both"/>
        <w:rPr>
          <w:rFonts w:cs="Arial"/>
          <w:color w:val="000000"/>
          <w:sz w:val="20"/>
        </w:rPr>
      </w:pPr>
      <w:r w:rsidRPr="000B5E51">
        <w:rPr>
          <w:rFonts w:cs="Arial"/>
          <w:color w:val="000000"/>
          <w:sz w:val="20"/>
        </w:rPr>
        <w:lastRenderedPageBreak/>
        <w:t>9.4 O Prefeito Municipal poderá revogar este convite por interesse público, devendo anulá-lo por ilegalidade, em despacho fundamentado, sem obrigação de indenizar os licitantes (art. 49 e §§, Lei nº 8.666/03).</w:t>
      </w:r>
    </w:p>
    <w:p w:rsidR="001A7A60" w:rsidRDefault="001A7A60" w:rsidP="005B0274">
      <w:pPr>
        <w:pStyle w:val="Corpodetexto3"/>
        <w:rPr>
          <w:rFonts w:cs="Arial"/>
        </w:rPr>
      </w:pPr>
    </w:p>
    <w:p w:rsidR="005B0274" w:rsidRPr="000B5E51" w:rsidRDefault="005B0274" w:rsidP="005B0274">
      <w:pPr>
        <w:pStyle w:val="Corpodetexto3"/>
        <w:rPr>
          <w:rFonts w:cs="Arial"/>
        </w:rPr>
      </w:pPr>
      <w:r w:rsidRPr="000B5E51">
        <w:rPr>
          <w:rFonts w:cs="Arial"/>
        </w:rPr>
        <w:t xml:space="preserve">9.5 </w:t>
      </w:r>
      <w:r>
        <w:rPr>
          <w:rFonts w:cs="Arial"/>
        </w:rPr>
        <w:t xml:space="preserve">A entrega deverá ocorrer no prazo de até </w:t>
      </w:r>
      <w:r w:rsidR="00D0609B">
        <w:rPr>
          <w:rFonts w:cs="Arial"/>
        </w:rPr>
        <w:t>1</w:t>
      </w:r>
      <w:r w:rsidR="001A7A60">
        <w:rPr>
          <w:rFonts w:cs="Arial"/>
        </w:rPr>
        <w:t>0</w:t>
      </w:r>
      <w:r>
        <w:rPr>
          <w:rFonts w:cs="Arial"/>
        </w:rPr>
        <w:t xml:space="preserve"> dias, a</w:t>
      </w:r>
      <w:r w:rsidR="00884916">
        <w:rPr>
          <w:rFonts w:cs="Arial"/>
        </w:rPr>
        <w:t>pós o recebimento do empenho, n</w:t>
      </w:r>
      <w:r w:rsidR="00D0609B">
        <w:rPr>
          <w:rFonts w:cs="Arial"/>
        </w:rPr>
        <w:t xml:space="preserve">a </w:t>
      </w:r>
      <w:r w:rsidR="001A7A60">
        <w:rPr>
          <w:rFonts w:cs="Arial"/>
        </w:rPr>
        <w:t>Secretaria de Cultura, Desporto e Turismo, sita na Av. Venâncio Aires, 720 Centro</w:t>
      </w:r>
      <w:r w:rsidR="00402DA1">
        <w:rPr>
          <w:rFonts w:cs="Arial"/>
        </w:rPr>
        <w:t>.</w:t>
      </w:r>
    </w:p>
    <w:p w:rsidR="00884916" w:rsidRDefault="00884916" w:rsidP="005B0274">
      <w:pPr>
        <w:jc w:val="both"/>
        <w:rPr>
          <w:rFonts w:cs="Arial"/>
          <w:color w:val="000000"/>
          <w:sz w:val="20"/>
        </w:rPr>
      </w:pPr>
    </w:p>
    <w:p w:rsidR="00884916" w:rsidRDefault="00884916"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9.6 Aplica-se, no que </w:t>
      </w:r>
      <w:proofErr w:type="gramStart"/>
      <w:r w:rsidRPr="000B5E51">
        <w:rPr>
          <w:rFonts w:cs="Arial"/>
          <w:color w:val="000000"/>
          <w:sz w:val="20"/>
        </w:rPr>
        <w:t>couber</w:t>
      </w:r>
      <w:proofErr w:type="gramEnd"/>
      <w:r w:rsidRPr="000B5E51">
        <w:rPr>
          <w:rFonts w:cs="Arial"/>
          <w:color w:val="000000"/>
          <w:sz w:val="20"/>
        </w:rPr>
        <w:t xml:space="preserve">, as disposições dos </w:t>
      </w:r>
      <w:proofErr w:type="spellStart"/>
      <w:r w:rsidRPr="000B5E51">
        <w:rPr>
          <w:rFonts w:cs="Arial"/>
          <w:color w:val="000000"/>
          <w:sz w:val="20"/>
        </w:rPr>
        <w:t>arts</w:t>
      </w:r>
      <w:proofErr w:type="spellEnd"/>
      <w:r w:rsidRPr="000B5E51">
        <w:rPr>
          <w:rFonts w:cs="Arial"/>
          <w:color w:val="000000"/>
          <w:sz w:val="20"/>
        </w:rPr>
        <w:t>. 77, 78, 87, e 88 da Lei nº 8.666/93.</w:t>
      </w: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9.7 Dúvidas na interpretação deste edital poderão ser resolvidas no setor de compras e licitações da Prefeitura Municipal de São Marcos, ou pelo telefone (54) 3291.9900, no horário de expediente.</w:t>
      </w:r>
    </w:p>
    <w:p w:rsidR="005B0274" w:rsidRPr="000B5E51"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São Marcos,</w:t>
      </w:r>
      <w:r w:rsidR="001A7A60">
        <w:rPr>
          <w:rFonts w:cs="Arial"/>
          <w:color w:val="000000"/>
          <w:sz w:val="20"/>
        </w:rPr>
        <w:t xml:space="preserve"> 02</w:t>
      </w:r>
      <w:r w:rsidRPr="000B5E51">
        <w:rPr>
          <w:rFonts w:cs="Arial"/>
          <w:color w:val="000000"/>
          <w:sz w:val="20"/>
        </w:rPr>
        <w:t xml:space="preserve"> de </w:t>
      </w:r>
      <w:r w:rsidR="001A7A60">
        <w:rPr>
          <w:rFonts w:cs="Arial"/>
          <w:color w:val="000000"/>
          <w:sz w:val="20"/>
        </w:rPr>
        <w:t>dezembro</w:t>
      </w:r>
      <w:r w:rsidRPr="000B5E51">
        <w:rPr>
          <w:rFonts w:cs="Arial"/>
          <w:color w:val="000000"/>
          <w:sz w:val="20"/>
        </w:rPr>
        <w:t xml:space="preserve"> de 2014.</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 xml:space="preserve">                 Demétrio Carlos </w:t>
      </w:r>
      <w:proofErr w:type="spellStart"/>
      <w:r w:rsidRPr="000B5E51">
        <w:rPr>
          <w:rFonts w:cs="Arial"/>
          <w:color w:val="000000"/>
          <w:sz w:val="20"/>
        </w:rPr>
        <w:t>Lazzaretti</w:t>
      </w:r>
      <w:proofErr w:type="spellEnd"/>
      <w:r w:rsidRPr="000B5E51">
        <w:rPr>
          <w:rFonts w:cs="Arial"/>
          <w:color w:val="000000"/>
          <w:sz w:val="20"/>
        </w:rPr>
        <w:tab/>
      </w:r>
      <w:r w:rsidRPr="000B5E51">
        <w:rPr>
          <w:rFonts w:cs="Arial"/>
          <w:color w:val="000000"/>
          <w:sz w:val="20"/>
        </w:rPr>
        <w:tab/>
      </w:r>
      <w:r w:rsidRPr="000B5E51">
        <w:rPr>
          <w:rFonts w:cs="Arial"/>
          <w:color w:val="000000"/>
          <w:sz w:val="20"/>
        </w:rPr>
        <w:tab/>
        <w:t xml:space="preserve">                     Prefeito Municipal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ind w:left="1416" w:firstLine="708"/>
        <w:rPr>
          <w:rFonts w:cs="Arial"/>
          <w:b/>
          <w:sz w:val="20"/>
        </w:rPr>
      </w:pPr>
      <w:r w:rsidRPr="000B5E51">
        <w:rPr>
          <w:rFonts w:cs="Arial"/>
          <w:b/>
          <w:sz w:val="20"/>
        </w:rPr>
        <w:t xml:space="preserve">                             ANEXO I</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REFERENTE: CONVITE N º</w:t>
      </w:r>
      <w:proofErr w:type="gramStart"/>
      <w:r w:rsidRPr="000B5E51">
        <w:rPr>
          <w:rFonts w:cs="Arial"/>
          <w:sz w:val="20"/>
        </w:rPr>
        <w:t xml:space="preserve">  </w:t>
      </w:r>
      <w:proofErr w:type="gramEnd"/>
      <w:r w:rsidRPr="000B5E51">
        <w:rPr>
          <w:rFonts w:cs="Arial"/>
          <w:sz w:val="20"/>
        </w:rPr>
        <w:t>_____/_____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B5E51">
        <w:rPr>
          <w:rFonts w:cs="Arial"/>
          <w:b/>
          <w:sz w:val="20"/>
        </w:rPr>
        <w:t>devidamente habilitada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2014.</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Pr="000B5E51" w:rsidRDefault="005B0274" w:rsidP="005B0274">
      <w:pPr>
        <w:ind w:left="3540" w:firstLine="708"/>
        <w:rPr>
          <w:rFonts w:cs="Arial"/>
          <w:b/>
          <w:sz w:val="20"/>
        </w:rPr>
      </w:pPr>
      <w:r w:rsidRPr="000B5E51">
        <w:rPr>
          <w:rFonts w:cs="Arial"/>
          <w:b/>
          <w:sz w:val="20"/>
        </w:rPr>
        <w:t>ANEXO II</w:t>
      </w:r>
    </w:p>
    <w:p w:rsidR="005B0274" w:rsidRPr="000B5E51" w:rsidRDefault="005B0274" w:rsidP="005B0274">
      <w:pPr>
        <w:jc w:val="center"/>
        <w:rPr>
          <w:rFonts w:cs="Arial"/>
          <w:b/>
          <w:sz w:val="20"/>
        </w:rPr>
      </w:pPr>
      <w:r w:rsidRPr="000B5E51">
        <w:rPr>
          <w:rFonts w:cs="Arial"/>
          <w:b/>
          <w:sz w:val="20"/>
        </w:rPr>
        <w:t xml:space="preserve">                                            </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REFERENTE: CONVITE N º ______/______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B5E51">
        <w:rPr>
          <w:rFonts w:cs="Arial"/>
          <w:b/>
          <w:sz w:val="20"/>
        </w:rPr>
        <w:t>devidamente classificada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2014.</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ab/>
      </w:r>
      <w:r w:rsidRPr="000B5E51">
        <w:rPr>
          <w:rFonts w:cs="Arial"/>
          <w:b/>
          <w:sz w:val="20"/>
        </w:rPr>
        <w:tab/>
      </w:r>
      <w:r w:rsidRPr="000B5E51">
        <w:rPr>
          <w:rFonts w:cs="Arial"/>
          <w:b/>
          <w:sz w:val="20"/>
        </w:rPr>
        <w:tab/>
        <w:t xml:space="preserve">                                      ANEXO III</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À Comissão de Licitações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0"/>
        </w:rPr>
      </w:pP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t>DECLARAÇÃO</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b/>
          <w:sz w:val="20"/>
        </w:rPr>
        <w:tab/>
      </w:r>
      <w:r w:rsidRPr="000B5E51">
        <w:rPr>
          <w:rFonts w:cs="Arial"/>
          <w:b/>
          <w:sz w:val="20"/>
        </w:rPr>
        <w:tab/>
      </w:r>
      <w:r w:rsidRPr="000B5E51">
        <w:rPr>
          <w:rFonts w:cs="Arial"/>
          <w:sz w:val="20"/>
        </w:rPr>
        <w:t xml:space="preserve">Declaramos para os fins de direito, na qualidade de licitante do procedimento licitatório sob a modalidade do Convite nº. </w:t>
      </w:r>
      <w:proofErr w:type="gramStart"/>
      <w:r w:rsidRPr="000B5E51">
        <w:rPr>
          <w:rFonts w:cs="Arial"/>
          <w:sz w:val="20"/>
        </w:rPr>
        <w:t>.......</w:t>
      </w:r>
      <w:proofErr w:type="gramEnd"/>
      <w:r w:rsidRPr="000B5E51">
        <w:rPr>
          <w:rFonts w:cs="Arial"/>
          <w:sz w:val="20"/>
        </w:rPr>
        <w:t xml:space="preserve">/2014, em cumprimento ao inciso XXXIII, do artigo 7º. </w:t>
      </w:r>
      <w:proofErr w:type="gramStart"/>
      <w:r w:rsidRPr="000B5E51">
        <w:rPr>
          <w:rFonts w:cs="Arial"/>
          <w:sz w:val="20"/>
        </w:rPr>
        <w:t>da</w:t>
      </w:r>
      <w:proofErr w:type="gramEnd"/>
      <w:r w:rsidRPr="000B5E51">
        <w:rPr>
          <w:rFonts w:cs="Arial"/>
          <w:sz w:val="20"/>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 xml:space="preserve">Por ser expressão da verdade, firmamos </w:t>
      </w:r>
      <w:proofErr w:type="gramStart"/>
      <w:r w:rsidRPr="000B5E51">
        <w:rPr>
          <w:rFonts w:cs="Arial"/>
          <w:sz w:val="20"/>
        </w:rPr>
        <w:t>a presente</w:t>
      </w:r>
      <w:proofErr w:type="gramEnd"/>
      <w:r w:rsidRPr="000B5E51">
        <w:rPr>
          <w:rFonts w:cs="Arial"/>
          <w:sz w:val="20"/>
        </w:rPr>
        <w:t>.</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 xml:space="preserve">                  ______________</w:t>
      </w:r>
      <w:proofErr w:type="gramStart"/>
      <w:r w:rsidRPr="000B5E51">
        <w:rPr>
          <w:rFonts w:cs="Arial"/>
          <w:sz w:val="20"/>
        </w:rPr>
        <w:t>,</w:t>
      </w:r>
      <w:proofErr w:type="spellStart"/>
      <w:proofErr w:type="gramEnd"/>
      <w:r w:rsidRPr="000B5E51">
        <w:rPr>
          <w:rFonts w:cs="Arial"/>
          <w:sz w:val="20"/>
        </w:rPr>
        <w:t>em________de______________________de</w:t>
      </w:r>
      <w:proofErr w:type="spellEnd"/>
      <w:r w:rsidRPr="000B5E51">
        <w:rPr>
          <w:rFonts w:cs="Arial"/>
          <w:sz w:val="20"/>
        </w:rPr>
        <w:t xml:space="preserve"> 2014.</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Razão Social: ________________________</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jc w:val="both"/>
        <w:rPr>
          <w:rFonts w:cs="Arial"/>
          <w:sz w:val="20"/>
        </w:rPr>
      </w:pPr>
      <w:r w:rsidRPr="000B5E51">
        <w:rPr>
          <w:rFonts w:cs="Arial"/>
          <w:sz w:val="20"/>
        </w:rPr>
        <w:t>Assinatura:     ________________________</w:t>
      </w: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Pr="000B5E51" w:rsidRDefault="005B0274" w:rsidP="005B0274">
      <w:pPr>
        <w:autoSpaceDE w:val="0"/>
        <w:autoSpaceDN w:val="0"/>
        <w:adjustRightInd w:val="0"/>
        <w:ind w:left="3540" w:firstLine="708"/>
        <w:rPr>
          <w:rFonts w:cs="Arial"/>
          <w:b/>
          <w:color w:val="000000"/>
          <w:sz w:val="20"/>
        </w:rPr>
      </w:pPr>
      <w:r w:rsidRPr="000B5E51">
        <w:rPr>
          <w:rFonts w:cs="Arial"/>
          <w:b/>
          <w:color w:val="000000"/>
          <w:sz w:val="20"/>
        </w:rPr>
        <w:t>ANEXO IV</w:t>
      </w: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jc w:val="center"/>
        <w:rPr>
          <w:rFonts w:cs="Arial"/>
          <w:color w:val="000000"/>
          <w:sz w:val="20"/>
        </w:rPr>
      </w:pPr>
    </w:p>
    <w:p w:rsidR="005B0274" w:rsidRPr="000B5E51" w:rsidRDefault="005B0274" w:rsidP="005B0274">
      <w:pPr>
        <w:autoSpaceDE w:val="0"/>
        <w:autoSpaceDN w:val="0"/>
        <w:adjustRightInd w:val="0"/>
        <w:jc w:val="center"/>
        <w:rPr>
          <w:rFonts w:cs="Arial"/>
          <w:b/>
          <w:color w:val="000000"/>
          <w:sz w:val="20"/>
        </w:rPr>
      </w:pPr>
      <w:r w:rsidRPr="000B5E51">
        <w:rPr>
          <w:rFonts w:cs="Arial"/>
          <w:b/>
          <w:color w:val="000000"/>
          <w:sz w:val="20"/>
        </w:rPr>
        <w:t>DECLARAÇÃO OBRIGATÓRIA DE ENQUADRAMENTO COMO MICROEMPRESA OU EMPRESA DE PEQUENO PORTE PARA FRUIÇÃO DOS BENEFÍCIOS DA LEI COMPLEMENTAR Nº</w:t>
      </w:r>
      <w:proofErr w:type="gramStart"/>
      <w:r w:rsidRPr="000B5E51">
        <w:rPr>
          <w:rFonts w:cs="Arial"/>
          <w:b/>
          <w:color w:val="000000"/>
          <w:sz w:val="20"/>
        </w:rPr>
        <w:t xml:space="preserve">  </w:t>
      </w:r>
      <w:proofErr w:type="gramEnd"/>
      <w:r w:rsidRPr="000B5E51">
        <w:rPr>
          <w:rFonts w:cs="Arial"/>
          <w:b/>
          <w:color w:val="000000"/>
          <w:sz w:val="20"/>
        </w:rPr>
        <w:t>123/2006</w:t>
      </w: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A empresa</w:t>
      </w:r>
      <w:proofErr w:type="gramStart"/>
      <w:r w:rsidRPr="000B5E51">
        <w:rPr>
          <w:rFonts w:cs="Arial"/>
          <w:color w:val="000000"/>
          <w:sz w:val="20"/>
        </w:rPr>
        <w:t>.................................................</w:t>
      </w:r>
      <w:proofErr w:type="gramEnd"/>
      <w:r w:rsidRPr="000B5E51">
        <w:rPr>
          <w:rFonts w:cs="Arial"/>
          <w:color w:val="000000"/>
          <w:sz w:val="20"/>
        </w:rPr>
        <w:t xml:space="preserve"> </w:t>
      </w:r>
      <w:proofErr w:type="gramStart"/>
      <w:r w:rsidRPr="000B5E51">
        <w:rPr>
          <w:rFonts w:cs="Arial"/>
          <w:color w:val="000000"/>
          <w:sz w:val="20"/>
        </w:rPr>
        <w:t>estabelecida</w:t>
      </w:r>
      <w:proofErr w:type="gramEnd"/>
      <w:r w:rsidRPr="000B5E51">
        <w:rPr>
          <w:rFonts w:cs="Arial"/>
          <w:color w:val="000000"/>
          <w:sz w:val="20"/>
        </w:rPr>
        <w:t xml:space="preserve"> ............................................... </w:t>
      </w:r>
      <w:proofErr w:type="gramStart"/>
      <w:r w:rsidRPr="000B5E51">
        <w:rPr>
          <w:rFonts w:cs="Arial"/>
          <w:color w:val="000000"/>
          <w:sz w:val="20"/>
        </w:rPr>
        <w:t>inscrita</w:t>
      </w:r>
      <w:proofErr w:type="gramEnd"/>
      <w:r w:rsidRPr="000B5E51">
        <w:rPr>
          <w:rFonts w:cs="Arial"/>
          <w:color w:val="000000"/>
          <w:sz w:val="20"/>
        </w:rPr>
        <w:t xml:space="preserve"> no CNPJ nº.............................................., através do seu Representante legal Sr.......................................................................... </w:t>
      </w:r>
      <w:proofErr w:type="gramStart"/>
      <w:r w:rsidRPr="000B5E51">
        <w:rPr>
          <w:rFonts w:cs="Arial"/>
          <w:color w:val="000000"/>
          <w:sz w:val="20"/>
        </w:rPr>
        <w:t>inscrito</w:t>
      </w:r>
      <w:proofErr w:type="gramEnd"/>
      <w:r w:rsidRPr="000B5E51">
        <w:rPr>
          <w:rFonts w:cs="Arial"/>
          <w:color w:val="000000"/>
          <w:sz w:val="20"/>
        </w:rPr>
        <w:t xml:space="preserve"> no CPF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RG nº</w:t>
      </w:r>
      <w:proofErr w:type="gramStart"/>
      <w:r w:rsidRPr="000B5E51">
        <w:rPr>
          <w:rFonts w:cs="Arial"/>
          <w:color w:val="000000"/>
          <w:sz w:val="20"/>
        </w:rPr>
        <w:t>..............................................</w:t>
      </w:r>
      <w:proofErr w:type="gramEnd"/>
      <w:r w:rsidRPr="000B5E51">
        <w:rPr>
          <w:rFonts w:cs="Arial"/>
          <w:color w:val="000000"/>
          <w:sz w:val="20"/>
        </w:rPr>
        <w:t xml:space="preserve">   DECLARA, para os fins do disposto na Lei Complementar nº. 123/2006, sob as sanções administrativas cabíveis e sob as penas da lei, que esta Empresa, </w:t>
      </w:r>
      <w:proofErr w:type="gramStart"/>
      <w:r w:rsidRPr="000B5E51">
        <w:rPr>
          <w:rFonts w:cs="Arial"/>
          <w:color w:val="000000"/>
          <w:sz w:val="20"/>
        </w:rPr>
        <w:t>na presente</w:t>
      </w:r>
      <w:proofErr w:type="gramEnd"/>
      <w:r w:rsidRPr="000B5E51">
        <w:rPr>
          <w:rFonts w:cs="Arial"/>
          <w:color w:val="000000"/>
          <w:sz w:val="20"/>
        </w:rPr>
        <w:t xml:space="preserve"> data, enquadra-se como:</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MICROEMPRESA, conforme inciso I do artigo 3º da Lei Complementar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123, de 14/12/2006;          </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EMPRESA DE PEQUENO PORTE, conforme inciso II do artigo 3º da Lei</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Complementar nº 123, de 14/12/2006.</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COOPERATIVA, conforme disposto nos art. 42 à 45 da Lei Complementar</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123, de 14 de dezembro de 2006 e art. 34, da Lei 11.488, de 15 de junho de 2007.</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Declara, ainda, que a empresa está excluída das vedações constantes do parágrafo </w:t>
      </w:r>
      <w:proofErr w:type="gramStart"/>
      <w:r w:rsidRPr="000B5E51">
        <w:rPr>
          <w:rFonts w:cs="Arial"/>
          <w:color w:val="000000"/>
          <w:sz w:val="20"/>
        </w:rPr>
        <w:t>4º</w:t>
      </w:r>
      <w:proofErr w:type="gramEnd"/>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do</w:t>
      </w:r>
      <w:proofErr w:type="gramEnd"/>
      <w:r w:rsidRPr="000B5E51">
        <w:rPr>
          <w:rFonts w:cs="Arial"/>
          <w:color w:val="000000"/>
          <w:sz w:val="20"/>
        </w:rPr>
        <w:t xml:space="preserve"> artigo 3º da Lei Complementar nº 123, de 14 de dezembro de 2006.</w:t>
      </w:r>
    </w:p>
    <w:p w:rsidR="005B0274" w:rsidRPr="000B5E51" w:rsidRDefault="005B0274" w:rsidP="005B0274">
      <w:pPr>
        <w:autoSpaceDE w:val="0"/>
        <w:autoSpaceDN w:val="0"/>
        <w:adjustRightInd w:val="0"/>
        <w:jc w:val="both"/>
        <w:rPr>
          <w:rFonts w:cs="Arial"/>
          <w:color w:val="000000"/>
          <w:sz w:val="20"/>
        </w:rPr>
      </w:pPr>
    </w:p>
    <w:p w:rsidR="005B0274" w:rsidRDefault="005B0274" w:rsidP="005B0274">
      <w:pPr>
        <w:autoSpaceDE w:val="0"/>
        <w:autoSpaceDN w:val="0"/>
        <w:adjustRightInd w:val="0"/>
        <w:rPr>
          <w:rFonts w:cs="Arial"/>
          <w:color w:val="000000"/>
          <w:sz w:val="20"/>
        </w:rPr>
      </w:pPr>
    </w:p>
    <w:p w:rsidR="005B0274"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r w:rsidRPr="000B5E51">
        <w:rPr>
          <w:rFonts w:cs="Arial"/>
          <w:color w:val="000000"/>
          <w:sz w:val="20"/>
        </w:rPr>
        <w:t xml:space="preserve">                                                                    ______________________________________</w:t>
      </w:r>
    </w:p>
    <w:p w:rsidR="005B0274" w:rsidRPr="000B5E51" w:rsidRDefault="005B0274" w:rsidP="005B0274">
      <w:pPr>
        <w:ind w:left="4248"/>
        <w:rPr>
          <w:rFonts w:cs="Arial"/>
          <w:color w:val="000000"/>
          <w:sz w:val="20"/>
        </w:rPr>
      </w:pPr>
      <w:r w:rsidRPr="000B5E51">
        <w:rPr>
          <w:rFonts w:cs="Arial"/>
          <w:color w:val="000000"/>
          <w:sz w:val="20"/>
        </w:rPr>
        <w:t xml:space="preserve">Assinatura do representante legal da empresa              </w:t>
      </w:r>
    </w:p>
    <w:p w:rsidR="005B0274" w:rsidRPr="000B5E51" w:rsidRDefault="005B0274" w:rsidP="005B0274">
      <w:pPr>
        <w:ind w:left="4248"/>
        <w:rPr>
          <w:rFonts w:cs="Arial"/>
          <w:color w:val="000000"/>
          <w:sz w:val="20"/>
        </w:rPr>
      </w:pPr>
      <w:r w:rsidRPr="000B5E51">
        <w:rPr>
          <w:rFonts w:cs="Arial"/>
          <w:color w:val="000000"/>
          <w:sz w:val="20"/>
        </w:rPr>
        <w:t xml:space="preserve">      </w:t>
      </w:r>
      <w:proofErr w:type="gramStart"/>
      <w:r w:rsidRPr="000B5E51">
        <w:rPr>
          <w:rFonts w:cs="Arial"/>
          <w:color w:val="000000"/>
          <w:sz w:val="20"/>
        </w:rPr>
        <w:t>e</w:t>
      </w:r>
      <w:proofErr w:type="gramEnd"/>
      <w:r w:rsidRPr="000B5E51">
        <w:rPr>
          <w:rFonts w:cs="Arial"/>
          <w:color w:val="000000"/>
          <w:sz w:val="20"/>
        </w:rPr>
        <w:t>/ou Assinatura do contador da empresa</w:t>
      </w: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sectPr w:rsidR="005B0274" w:rsidSect="00884916">
      <w:pgSz w:w="11907" w:h="16840" w:code="9"/>
      <w:pgMar w:top="3119" w:right="1134"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2">
    <w:nsid w:val="721D1AA3"/>
    <w:multiLevelType w:val="singleLevel"/>
    <w:tmpl w:val="0A48E8A8"/>
    <w:lvl w:ilvl="0">
      <w:start w:val="1"/>
      <w:numFmt w:val="lowerLetter"/>
      <w:lvlText w:val="%1."/>
      <w:lvlJc w:val="left"/>
      <w:pPr>
        <w:tabs>
          <w:tab w:val="num" w:pos="1065"/>
        </w:tabs>
        <w:ind w:left="106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74"/>
    <w:rsid w:val="00021295"/>
    <w:rsid w:val="00075B62"/>
    <w:rsid w:val="00196244"/>
    <w:rsid w:val="001A7A60"/>
    <w:rsid w:val="001D5D07"/>
    <w:rsid w:val="00250774"/>
    <w:rsid w:val="00292319"/>
    <w:rsid w:val="004022F9"/>
    <w:rsid w:val="00402DA1"/>
    <w:rsid w:val="0050554F"/>
    <w:rsid w:val="005B0274"/>
    <w:rsid w:val="005D54CE"/>
    <w:rsid w:val="006171CE"/>
    <w:rsid w:val="00634E14"/>
    <w:rsid w:val="0071506E"/>
    <w:rsid w:val="00884916"/>
    <w:rsid w:val="008E3D0A"/>
    <w:rsid w:val="008F0822"/>
    <w:rsid w:val="009613E6"/>
    <w:rsid w:val="00990271"/>
    <w:rsid w:val="009B52F2"/>
    <w:rsid w:val="00A843CE"/>
    <w:rsid w:val="00AE7F47"/>
    <w:rsid w:val="00B20AC1"/>
    <w:rsid w:val="00B45CC7"/>
    <w:rsid w:val="00B5028D"/>
    <w:rsid w:val="00BD35A7"/>
    <w:rsid w:val="00C87559"/>
    <w:rsid w:val="00D0609B"/>
    <w:rsid w:val="00D43E08"/>
    <w:rsid w:val="00DF0733"/>
    <w:rsid w:val="00DF3D78"/>
    <w:rsid w:val="00EB5BE6"/>
    <w:rsid w:val="00EC7E34"/>
    <w:rsid w:val="00F405C3"/>
    <w:rsid w:val="00FB5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74"/>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5B0274"/>
    <w:pPr>
      <w:keepNext/>
      <w:jc w:val="both"/>
      <w:outlineLvl w:val="0"/>
    </w:pPr>
    <w:rPr>
      <w:b/>
    </w:rPr>
  </w:style>
  <w:style w:type="paragraph" w:styleId="Ttulo3">
    <w:name w:val="heading 3"/>
    <w:basedOn w:val="Normal"/>
    <w:next w:val="Normal"/>
    <w:link w:val="Ttulo3Char"/>
    <w:qFormat/>
    <w:rsid w:val="005B0274"/>
    <w:pPr>
      <w:keepNext/>
      <w:ind w:left="705"/>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0274"/>
    <w:rPr>
      <w:rFonts w:ascii="Arial" w:eastAsia="Times New Roman" w:hAnsi="Arial" w:cs="Times New Roman"/>
      <w:b/>
      <w:szCs w:val="20"/>
      <w:lang w:eastAsia="pt-BR"/>
    </w:rPr>
  </w:style>
  <w:style w:type="character" w:customStyle="1" w:styleId="Ttulo3Char">
    <w:name w:val="Título 3 Char"/>
    <w:basedOn w:val="Fontepargpadro"/>
    <w:link w:val="Ttulo3"/>
    <w:rsid w:val="005B0274"/>
    <w:rPr>
      <w:rFonts w:ascii="Arial" w:eastAsia="Times New Roman" w:hAnsi="Arial" w:cs="Times New Roman"/>
      <w:b/>
      <w:szCs w:val="20"/>
      <w:lang w:eastAsia="pt-BR"/>
    </w:rPr>
  </w:style>
  <w:style w:type="paragraph" w:styleId="Corpodetexto">
    <w:name w:val="Body Text"/>
    <w:basedOn w:val="Normal"/>
    <w:link w:val="CorpodetextoChar"/>
    <w:rsid w:val="005B0274"/>
    <w:pPr>
      <w:jc w:val="both"/>
    </w:pPr>
  </w:style>
  <w:style w:type="character" w:customStyle="1" w:styleId="CorpodetextoChar">
    <w:name w:val="Corpo de texto Char"/>
    <w:basedOn w:val="Fontepargpadro"/>
    <w:link w:val="Corpodetexto"/>
    <w:rsid w:val="005B0274"/>
    <w:rPr>
      <w:rFonts w:ascii="Arial" w:eastAsia="Times New Roman" w:hAnsi="Arial" w:cs="Times New Roman"/>
      <w:szCs w:val="20"/>
      <w:lang w:eastAsia="pt-BR"/>
    </w:rPr>
  </w:style>
  <w:style w:type="paragraph" w:styleId="Recuodecorpodetexto">
    <w:name w:val="Body Text Indent"/>
    <w:basedOn w:val="Normal"/>
    <w:link w:val="RecuodecorpodetextoChar"/>
    <w:rsid w:val="005B0274"/>
    <w:pPr>
      <w:ind w:left="2835" w:hanging="2127"/>
      <w:jc w:val="both"/>
    </w:pPr>
  </w:style>
  <w:style w:type="character" w:customStyle="1" w:styleId="RecuodecorpodetextoChar">
    <w:name w:val="Recuo de corpo de texto Char"/>
    <w:basedOn w:val="Fontepargpadro"/>
    <w:link w:val="Recuodecorpodetexto"/>
    <w:rsid w:val="005B0274"/>
    <w:rPr>
      <w:rFonts w:ascii="Arial" w:eastAsia="Times New Roman" w:hAnsi="Arial" w:cs="Times New Roman"/>
      <w:szCs w:val="20"/>
      <w:lang w:eastAsia="pt-BR"/>
    </w:rPr>
  </w:style>
  <w:style w:type="paragraph" w:styleId="Corpodetexto2">
    <w:name w:val="Body Text 2"/>
    <w:basedOn w:val="Normal"/>
    <w:link w:val="Corpodetexto2Char"/>
    <w:rsid w:val="005B0274"/>
    <w:pPr>
      <w:jc w:val="both"/>
    </w:pPr>
    <w:rPr>
      <w:b/>
    </w:rPr>
  </w:style>
  <w:style w:type="character" w:customStyle="1" w:styleId="Corpodetexto2Char">
    <w:name w:val="Corpo de texto 2 Char"/>
    <w:basedOn w:val="Fontepargpadro"/>
    <w:link w:val="Corpodetexto2"/>
    <w:rsid w:val="005B0274"/>
    <w:rPr>
      <w:rFonts w:ascii="Arial" w:eastAsia="Times New Roman" w:hAnsi="Arial" w:cs="Times New Roman"/>
      <w:b/>
      <w:szCs w:val="20"/>
      <w:lang w:eastAsia="pt-BR"/>
    </w:rPr>
  </w:style>
  <w:style w:type="paragraph" w:styleId="Corpodetexto3">
    <w:name w:val="Body Text 3"/>
    <w:basedOn w:val="Normal"/>
    <w:link w:val="Corpodetexto3Char"/>
    <w:rsid w:val="005B0274"/>
    <w:pPr>
      <w:jc w:val="both"/>
    </w:pPr>
    <w:rPr>
      <w:color w:val="000000"/>
      <w:sz w:val="20"/>
    </w:rPr>
  </w:style>
  <w:style w:type="character" w:customStyle="1" w:styleId="Corpodetexto3Char">
    <w:name w:val="Corpo de texto 3 Char"/>
    <w:basedOn w:val="Fontepargpadro"/>
    <w:link w:val="Corpodetexto3"/>
    <w:rsid w:val="005B0274"/>
    <w:rPr>
      <w:rFonts w:ascii="Arial" w:eastAsia="Times New Roman" w:hAnsi="Arial" w:cs="Times New Roman"/>
      <w:color w:val="000000"/>
      <w:sz w:val="20"/>
      <w:szCs w:val="20"/>
      <w:lang w:eastAsia="pt-BR"/>
    </w:rPr>
  </w:style>
  <w:style w:type="paragraph" w:styleId="Textodebalo">
    <w:name w:val="Balloon Text"/>
    <w:basedOn w:val="Normal"/>
    <w:link w:val="TextodebaloChar"/>
    <w:uiPriority w:val="99"/>
    <w:semiHidden/>
    <w:unhideWhenUsed/>
    <w:rsid w:val="00C87559"/>
    <w:rPr>
      <w:rFonts w:ascii="Tahoma" w:hAnsi="Tahoma" w:cs="Tahoma"/>
      <w:sz w:val="16"/>
      <w:szCs w:val="16"/>
    </w:rPr>
  </w:style>
  <w:style w:type="character" w:customStyle="1" w:styleId="TextodebaloChar">
    <w:name w:val="Texto de balão Char"/>
    <w:basedOn w:val="Fontepargpadro"/>
    <w:link w:val="Textodebalo"/>
    <w:uiPriority w:val="99"/>
    <w:semiHidden/>
    <w:rsid w:val="00C87559"/>
    <w:rPr>
      <w:rFonts w:ascii="Tahoma" w:eastAsia="Times New Roman" w:hAnsi="Tahoma" w:cs="Tahoma"/>
      <w:sz w:val="16"/>
      <w:szCs w:val="16"/>
      <w:lang w:eastAsia="pt-BR"/>
    </w:rPr>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D0609B"/>
    <w:pPr>
      <w:widowControl w:val="0"/>
      <w:suppressLineNumbers/>
      <w:suppressAutoHyphens/>
      <w:spacing w:after="120"/>
      <w:jc w:val="left"/>
    </w:pPr>
    <w:rPr>
      <w:rFonts w:ascii="Times New Roman" w:eastAsia="Lucida Sans Unicode"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74"/>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5B0274"/>
    <w:pPr>
      <w:keepNext/>
      <w:jc w:val="both"/>
      <w:outlineLvl w:val="0"/>
    </w:pPr>
    <w:rPr>
      <w:b/>
    </w:rPr>
  </w:style>
  <w:style w:type="paragraph" w:styleId="Ttulo3">
    <w:name w:val="heading 3"/>
    <w:basedOn w:val="Normal"/>
    <w:next w:val="Normal"/>
    <w:link w:val="Ttulo3Char"/>
    <w:qFormat/>
    <w:rsid w:val="005B0274"/>
    <w:pPr>
      <w:keepNext/>
      <w:ind w:left="705"/>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0274"/>
    <w:rPr>
      <w:rFonts w:ascii="Arial" w:eastAsia="Times New Roman" w:hAnsi="Arial" w:cs="Times New Roman"/>
      <w:b/>
      <w:szCs w:val="20"/>
      <w:lang w:eastAsia="pt-BR"/>
    </w:rPr>
  </w:style>
  <w:style w:type="character" w:customStyle="1" w:styleId="Ttulo3Char">
    <w:name w:val="Título 3 Char"/>
    <w:basedOn w:val="Fontepargpadro"/>
    <w:link w:val="Ttulo3"/>
    <w:rsid w:val="005B0274"/>
    <w:rPr>
      <w:rFonts w:ascii="Arial" w:eastAsia="Times New Roman" w:hAnsi="Arial" w:cs="Times New Roman"/>
      <w:b/>
      <w:szCs w:val="20"/>
      <w:lang w:eastAsia="pt-BR"/>
    </w:rPr>
  </w:style>
  <w:style w:type="paragraph" w:styleId="Corpodetexto">
    <w:name w:val="Body Text"/>
    <w:basedOn w:val="Normal"/>
    <w:link w:val="CorpodetextoChar"/>
    <w:rsid w:val="005B0274"/>
    <w:pPr>
      <w:jc w:val="both"/>
    </w:pPr>
  </w:style>
  <w:style w:type="character" w:customStyle="1" w:styleId="CorpodetextoChar">
    <w:name w:val="Corpo de texto Char"/>
    <w:basedOn w:val="Fontepargpadro"/>
    <w:link w:val="Corpodetexto"/>
    <w:rsid w:val="005B0274"/>
    <w:rPr>
      <w:rFonts w:ascii="Arial" w:eastAsia="Times New Roman" w:hAnsi="Arial" w:cs="Times New Roman"/>
      <w:szCs w:val="20"/>
      <w:lang w:eastAsia="pt-BR"/>
    </w:rPr>
  </w:style>
  <w:style w:type="paragraph" w:styleId="Recuodecorpodetexto">
    <w:name w:val="Body Text Indent"/>
    <w:basedOn w:val="Normal"/>
    <w:link w:val="RecuodecorpodetextoChar"/>
    <w:rsid w:val="005B0274"/>
    <w:pPr>
      <w:ind w:left="2835" w:hanging="2127"/>
      <w:jc w:val="both"/>
    </w:pPr>
  </w:style>
  <w:style w:type="character" w:customStyle="1" w:styleId="RecuodecorpodetextoChar">
    <w:name w:val="Recuo de corpo de texto Char"/>
    <w:basedOn w:val="Fontepargpadro"/>
    <w:link w:val="Recuodecorpodetexto"/>
    <w:rsid w:val="005B0274"/>
    <w:rPr>
      <w:rFonts w:ascii="Arial" w:eastAsia="Times New Roman" w:hAnsi="Arial" w:cs="Times New Roman"/>
      <w:szCs w:val="20"/>
      <w:lang w:eastAsia="pt-BR"/>
    </w:rPr>
  </w:style>
  <w:style w:type="paragraph" w:styleId="Corpodetexto2">
    <w:name w:val="Body Text 2"/>
    <w:basedOn w:val="Normal"/>
    <w:link w:val="Corpodetexto2Char"/>
    <w:rsid w:val="005B0274"/>
    <w:pPr>
      <w:jc w:val="both"/>
    </w:pPr>
    <w:rPr>
      <w:b/>
    </w:rPr>
  </w:style>
  <w:style w:type="character" w:customStyle="1" w:styleId="Corpodetexto2Char">
    <w:name w:val="Corpo de texto 2 Char"/>
    <w:basedOn w:val="Fontepargpadro"/>
    <w:link w:val="Corpodetexto2"/>
    <w:rsid w:val="005B0274"/>
    <w:rPr>
      <w:rFonts w:ascii="Arial" w:eastAsia="Times New Roman" w:hAnsi="Arial" w:cs="Times New Roman"/>
      <w:b/>
      <w:szCs w:val="20"/>
      <w:lang w:eastAsia="pt-BR"/>
    </w:rPr>
  </w:style>
  <w:style w:type="paragraph" w:styleId="Corpodetexto3">
    <w:name w:val="Body Text 3"/>
    <w:basedOn w:val="Normal"/>
    <w:link w:val="Corpodetexto3Char"/>
    <w:rsid w:val="005B0274"/>
    <w:pPr>
      <w:jc w:val="both"/>
    </w:pPr>
    <w:rPr>
      <w:color w:val="000000"/>
      <w:sz w:val="20"/>
    </w:rPr>
  </w:style>
  <w:style w:type="character" w:customStyle="1" w:styleId="Corpodetexto3Char">
    <w:name w:val="Corpo de texto 3 Char"/>
    <w:basedOn w:val="Fontepargpadro"/>
    <w:link w:val="Corpodetexto3"/>
    <w:rsid w:val="005B0274"/>
    <w:rPr>
      <w:rFonts w:ascii="Arial" w:eastAsia="Times New Roman" w:hAnsi="Arial" w:cs="Times New Roman"/>
      <w:color w:val="000000"/>
      <w:sz w:val="20"/>
      <w:szCs w:val="20"/>
      <w:lang w:eastAsia="pt-BR"/>
    </w:rPr>
  </w:style>
  <w:style w:type="paragraph" w:styleId="Textodebalo">
    <w:name w:val="Balloon Text"/>
    <w:basedOn w:val="Normal"/>
    <w:link w:val="TextodebaloChar"/>
    <w:uiPriority w:val="99"/>
    <w:semiHidden/>
    <w:unhideWhenUsed/>
    <w:rsid w:val="00C87559"/>
    <w:rPr>
      <w:rFonts w:ascii="Tahoma" w:hAnsi="Tahoma" w:cs="Tahoma"/>
      <w:sz w:val="16"/>
      <w:szCs w:val="16"/>
    </w:rPr>
  </w:style>
  <w:style w:type="character" w:customStyle="1" w:styleId="TextodebaloChar">
    <w:name w:val="Texto de balão Char"/>
    <w:basedOn w:val="Fontepargpadro"/>
    <w:link w:val="Textodebalo"/>
    <w:uiPriority w:val="99"/>
    <w:semiHidden/>
    <w:rsid w:val="00C87559"/>
    <w:rPr>
      <w:rFonts w:ascii="Tahoma" w:eastAsia="Times New Roman" w:hAnsi="Tahoma" w:cs="Tahoma"/>
      <w:sz w:val="16"/>
      <w:szCs w:val="16"/>
      <w:lang w:eastAsia="pt-BR"/>
    </w:rPr>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D0609B"/>
    <w:pPr>
      <w:widowControl w:val="0"/>
      <w:suppressLineNumbers/>
      <w:suppressAutoHyphens/>
      <w:spacing w:after="120"/>
      <w:jc w:val="left"/>
    </w:pPr>
    <w:rPr>
      <w:rFonts w:ascii="Times New Roman" w:eastAsia="Lucida Sans Unicode"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518">
      <w:bodyDiv w:val="1"/>
      <w:marLeft w:val="0"/>
      <w:marRight w:val="0"/>
      <w:marTop w:val="0"/>
      <w:marBottom w:val="0"/>
      <w:divBdr>
        <w:top w:val="none" w:sz="0" w:space="0" w:color="auto"/>
        <w:left w:val="none" w:sz="0" w:space="0" w:color="auto"/>
        <w:bottom w:val="none" w:sz="0" w:space="0" w:color="auto"/>
        <w:right w:val="none" w:sz="0" w:space="0" w:color="auto"/>
      </w:divBdr>
    </w:div>
    <w:div w:id="11330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0EE4-52CB-4428-A2BE-DEA3AA5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2789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Rochele Ascari</dc:creator>
  <cp:lastModifiedBy>Rochele Ascari</cp:lastModifiedBy>
  <cp:revision>3</cp:revision>
  <cp:lastPrinted>2014-12-02T14:12:00Z</cp:lastPrinted>
  <dcterms:created xsi:type="dcterms:W3CDTF">2014-12-02T11:27:00Z</dcterms:created>
  <dcterms:modified xsi:type="dcterms:W3CDTF">2014-12-02T14:33:00Z</dcterms:modified>
</cp:coreProperties>
</file>