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40" w:rsidRDefault="00037B40" w:rsidP="00037B40">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EF60EB" w:rsidRDefault="00EF60EB" w:rsidP="00037B40">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7E77DB" w:rsidP="00EF60E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396487">
        <w:rPr>
          <w:rFonts w:cs="Arial"/>
          <w:b/>
          <w:sz w:val="20"/>
        </w:rPr>
        <w:t xml:space="preserve"> Nº 009/2016</w:t>
      </w:r>
    </w:p>
    <w:p w:rsidR="007E77DB" w:rsidRPr="007E77DB" w:rsidRDefault="007E77DB" w:rsidP="00AD3F9E">
      <w:pPr>
        <w:overflowPunct w:val="0"/>
        <w:autoSpaceDE w:val="0"/>
        <w:autoSpaceDN w:val="0"/>
        <w:adjustRightInd w:val="0"/>
        <w:jc w:val="both"/>
        <w:textAlignment w:val="baseline"/>
        <w:rPr>
          <w:rFonts w:cs="Arial"/>
          <w:b/>
          <w:sz w:val="20"/>
        </w:rPr>
      </w:pPr>
    </w:p>
    <w:p w:rsidR="007E77DB" w:rsidRPr="007E77DB" w:rsidRDefault="007E77DB" w:rsidP="00AD3F9E">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2A7E4B">
        <w:rPr>
          <w:rFonts w:cs="Arial"/>
          <w:b/>
          <w:color w:val="000000"/>
          <w:sz w:val="20"/>
        </w:rPr>
        <w:t>12</w:t>
      </w:r>
      <w:r w:rsidR="00ED3F06">
        <w:rPr>
          <w:rFonts w:cs="Arial"/>
          <w:b/>
          <w:color w:val="000000"/>
          <w:sz w:val="20"/>
        </w:rPr>
        <w:t>/201</w:t>
      </w:r>
      <w:r w:rsidR="002A7E4B">
        <w:rPr>
          <w:rFonts w:cs="Arial"/>
          <w:b/>
          <w:color w:val="000000"/>
          <w:sz w:val="20"/>
        </w:rPr>
        <w:t>6</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 xml:space="preserve">SÃO MARCOS E   </w:t>
      </w:r>
      <w:r w:rsidR="00037B40">
        <w:rPr>
          <w:rFonts w:cs="Arial"/>
          <w:b/>
          <w:color w:val="000000"/>
          <w:sz w:val="20"/>
        </w:rPr>
        <w:t>ALTERMED MATERIAL MÉDICO HOSPITALAR LTDA</w:t>
      </w:r>
      <w:r w:rsidRPr="007E77DB">
        <w:rPr>
          <w:rFonts w:cs="Arial"/>
          <w:color w:val="000000"/>
          <w:sz w:val="20"/>
        </w:rPr>
        <w:t>, NOS TERMOS E CONDIÇÕES A SEGUIR ESTABELECIDAS.</w:t>
      </w:r>
    </w:p>
    <w:p w:rsidR="007E77DB" w:rsidRPr="007E77DB" w:rsidRDefault="007E77DB" w:rsidP="00AD3F9E">
      <w:pPr>
        <w:jc w:val="both"/>
        <w:rPr>
          <w:rFonts w:cs="Arial"/>
          <w:sz w:val="20"/>
        </w:rPr>
      </w:pPr>
    </w:p>
    <w:p w:rsidR="007E77DB" w:rsidRPr="007E77DB" w:rsidRDefault="007E77DB" w:rsidP="00AD3F9E">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w:t>
      </w:r>
      <w:r w:rsidR="003B157C">
        <w:rPr>
          <w:rFonts w:cs="Arial"/>
          <w:sz w:val="20"/>
        </w:rPr>
        <w:t xml:space="preserve">eu Prefeito Municipal, Sr. Demétrio Carlos </w:t>
      </w:r>
      <w:proofErr w:type="spellStart"/>
      <w:r w:rsidR="003B157C">
        <w:rPr>
          <w:rFonts w:cs="Arial"/>
          <w:sz w:val="20"/>
        </w:rPr>
        <w:t>Lazzaretti</w:t>
      </w:r>
      <w:proofErr w:type="spellEnd"/>
      <w:r w:rsidR="00ED3F06">
        <w:rPr>
          <w:rFonts w:cs="Arial"/>
          <w:sz w:val="20"/>
        </w:rPr>
        <w:t>,</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037B40" w:rsidRPr="00037B40">
        <w:rPr>
          <w:rFonts w:cs="Arial"/>
          <w:b/>
          <w:color w:val="000000"/>
          <w:sz w:val="20"/>
        </w:rPr>
        <w:t xml:space="preserve"> </w:t>
      </w:r>
      <w:r w:rsidR="00037B40">
        <w:rPr>
          <w:rFonts w:cs="Arial"/>
          <w:b/>
          <w:color w:val="000000"/>
          <w:sz w:val="20"/>
        </w:rPr>
        <w:t>ALTERMED MATERIAL MÉDICO HOSPITALAR LTDA</w:t>
      </w:r>
      <w:r w:rsidRPr="007E77DB">
        <w:rPr>
          <w:rFonts w:cs="Arial"/>
          <w:b/>
          <w:sz w:val="20"/>
        </w:rPr>
        <w:t xml:space="preserve">, </w:t>
      </w:r>
      <w:r w:rsidRPr="007E77DB">
        <w:rPr>
          <w:rFonts w:cs="Arial"/>
          <w:sz w:val="20"/>
        </w:rPr>
        <w:t xml:space="preserve">inscrita no CNPJ sob o nº </w:t>
      </w:r>
      <w:r w:rsidR="00037B40">
        <w:rPr>
          <w:rFonts w:cs="Arial"/>
          <w:sz w:val="20"/>
        </w:rPr>
        <w:t>00.802.002/0001-02</w:t>
      </w:r>
      <w:r w:rsidRPr="007E77DB">
        <w:rPr>
          <w:rFonts w:cs="Arial"/>
          <w:sz w:val="20"/>
        </w:rPr>
        <w:t xml:space="preserve">, estabelecida na </w:t>
      </w:r>
      <w:r w:rsidR="00037B40">
        <w:rPr>
          <w:rFonts w:cs="Arial"/>
          <w:sz w:val="20"/>
        </w:rPr>
        <w:t>Estrada Boa Esperança</w:t>
      </w:r>
      <w:r w:rsidRPr="007E77DB">
        <w:rPr>
          <w:rFonts w:cs="Arial"/>
          <w:sz w:val="20"/>
        </w:rPr>
        <w:t>, nº</w:t>
      </w:r>
      <w:r w:rsidR="00037B40">
        <w:rPr>
          <w:rFonts w:cs="Arial"/>
          <w:sz w:val="20"/>
        </w:rPr>
        <w:t xml:space="preserve"> 2320</w:t>
      </w:r>
      <w:r w:rsidRPr="007E77DB">
        <w:rPr>
          <w:rFonts w:cs="Arial"/>
          <w:sz w:val="20"/>
        </w:rPr>
        <w:t xml:space="preserve">, Bairro </w:t>
      </w:r>
      <w:r w:rsidR="00037B40">
        <w:rPr>
          <w:rFonts w:cs="Arial"/>
          <w:sz w:val="20"/>
        </w:rPr>
        <w:t>Fundo Canoas</w:t>
      </w:r>
      <w:r w:rsidRPr="007E77DB">
        <w:rPr>
          <w:rFonts w:cs="Arial"/>
          <w:sz w:val="20"/>
        </w:rPr>
        <w:t>, na cidade de</w:t>
      </w:r>
      <w:r w:rsidR="00037B40">
        <w:rPr>
          <w:rFonts w:cs="Arial"/>
          <w:sz w:val="20"/>
        </w:rPr>
        <w:t xml:space="preserve"> Rio do Sul - SC</w:t>
      </w:r>
      <w:r w:rsidRPr="007E77DB">
        <w:rPr>
          <w:rFonts w:cs="Arial"/>
          <w:sz w:val="20"/>
        </w:rPr>
        <w:t xml:space="preserve">, neste ato representada pelo Sr. </w:t>
      </w:r>
      <w:r w:rsidR="00037B40">
        <w:rPr>
          <w:rFonts w:cs="Arial"/>
          <w:sz w:val="20"/>
        </w:rPr>
        <w:t xml:space="preserve">Maicon </w:t>
      </w:r>
      <w:proofErr w:type="spellStart"/>
      <w:r w:rsidR="00037B40">
        <w:rPr>
          <w:rFonts w:cs="Arial"/>
          <w:sz w:val="20"/>
        </w:rPr>
        <w:t>Cordova</w:t>
      </w:r>
      <w:proofErr w:type="spellEnd"/>
      <w:r w:rsidR="00037B40">
        <w:rPr>
          <w:rFonts w:cs="Arial"/>
          <w:sz w:val="20"/>
        </w:rPr>
        <w:t xml:space="preserve"> Pereira</w:t>
      </w:r>
      <w:r w:rsidRPr="007E77DB">
        <w:rPr>
          <w:rFonts w:cs="Arial"/>
          <w:sz w:val="20"/>
        </w:rPr>
        <w:t xml:space="preserve">, brasileiro, </w:t>
      </w:r>
      <w:r w:rsidR="00037B40">
        <w:rPr>
          <w:rFonts w:cs="Arial"/>
          <w:sz w:val="20"/>
        </w:rPr>
        <w:t xml:space="preserve">casado, </w:t>
      </w:r>
      <w:r w:rsidRPr="007E77DB">
        <w:rPr>
          <w:rFonts w:cs="Arial"/>
          <w:sz w:val="20"/>
        </w:rPr>
        <w:t xml:space="preserve"> inscrito no CPF sob o nº </w:t>
      </w:r>
      <w:r w:rsidR="00037B40">
        <w:rPr>
          <w:rFonts w:cs="Arial"/>
          <w:sz w:val="20"/>
        </w:rPr>
        <w:t xml:space="preserve"> 015.886.939-70</w:t>
      </w:r>
      <w:r w:rsidRPr="007E77DB">
        <w:rPr>
          <w:rFonts w:cs="Arial"/>
          <w:sz w:val="20"/>
        </w:rPr>
        <w:t xml:space="preserve">, carteira de identidade nº </w:t>
      </w:r>
      <w:r w:rsidR="00037B40">
        <w:rPr>
          <w:rFonts w:cs="Arial"/>
          <w:sz w:val="20"/>
        </w:rPr>
        <w:t>3.242.195 - SC</w:t>
      </w:r>
      <w:r w:rsidRPr="007E77DB">
        <w:rPr>
          <w:rFonts w:cs="Arial"/>
          <w:sz w:val="20"/>
        </w:rPr>
        <w:t>,</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2A7E4B">
        <w:rPr>
          <w:rFonts w:cs="Arial"/>
          <w:b/>
          <w:sz w:val="20"/>
        </w:rPr>
        <w:t>101</w:t>
      </w:r>
      <w:r w:rsidR="003C4459" w:rsidRPr="003C4459">
        <w:rPr>
          <w:rFonts w:cs="Arial"/>
          <w:b/>
          <w:sz w:val="20"/>
        </w:rPr>
        <w:t>/201</w:t>
      </w:r>
      <w:r w:rsidR="002A7E4B">
        <w:rPr>
          <w:rFonts w:cs="Arial"/>
          <w:b/>
          <w:sz w:val="20"/>
        </w:rPr>
        <w:t>6</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2A7E4B">
        <w:rPr>
          <w:rFonts w:cs="Arial"/>
          <w:b/>
          <w:bCs/>
          <w:color w:val="000000"/>
          <w:sz w:val="20"/>
        </w:rPr>
        <w:t>12</w:t>
      </w:r>
      <w:r w:rsidR="00ED3F06">
        <w:rPr>
          <w:rFonts w:cs="Arial"/>
          <w:b/>
          <w:bCs/>
          <w:color w:val="000000"/>
          <w:sz w:val="20"/>
        </w:rPr>
        <w:t>/201</w:t>
      </w:r>
      <w:r w:rsidR="002A7E4B">
        <w:rPr>
          <w:rFonts w:cs="Arial"/>
          <w:b/>
          <w:bCs/>
          <w:color w:val="000000"/>
          <w:sz w:val="20"/>
        </w:rPr>
        <w:t>6</w:t>
      </w:r>
      <w:r w:rsidRPr="007E77DB">
        <w:rPr>
          <w:rFonts w:cs="Arial"/>
          <w:b/>
          <w:bCs/>
          <w:color w:val="000000"/>
          <w:sz w:val="20"/>
        </w:rPr>
        <w:t xml:space="preserve">, </w:t>
      </w:r>
      <w:r w:rsidR="003E094A">
        <w:rPr>
          <w:rFonts w:cs="Arial"/>
          <w:b/>
          <w:bCs/>
          <w:color w:val="000000"/>
          <w:sz w:val="20"/>
        </w:rPr>
        <w:t>Registro de Preço nº 0</w:t>
      </w:r>
      <w:r w:rsidR="002A7E4B">
        <w:rPr>
          <w:rFonts w:cs="Arial"/>
          <w:b/>
          <w:bCs/>
          <w:color w:val="000000"/>
          <w:sz w:val="20"/>
        </w:rPr>
        <w:t>10</w:t>
      </w:r>
      <w:r w:rsidR="003E094A">
        <w:rPr>
          <w:rFonts w:cs="Arial"/>
          <w:b/>
          <w:bCs/>
          <w:color w:val="000000"/>
          <w:sz w:val="20"/>
        </w:rPr>
        <w:t>/201</w:t>
      </w:r>
      <w:r w:rsidR="002A7E4B">
        <w:rPr>
          <w:rFonts w:cs="Arial"/>
          <w:b/>
          <w:bCs/>
          <w:color w:val="000000"/>
          <w:sz w:val="20"/>
        </w:rPr>
        <w:t>6</w:t>
      </w:r>
      <w:r w:rsidR="003E094A">
        <w:rPr>
          <w:rFonts w:cs="Arial"/>
          <w:b/>
          <w:bCs/>
          <w:color w:val="000000"/>
          <w:sz w:val="20"/>
        </w:rPr>
        <w:t xml:space="preserve">, </w:t>
      </w:r>
      <w:r w:rsidRPr="007E77DB">
        <w:rPr>
          <w:rFonts w:cs="Arial"/>
          <w:color w:val="000000"/>
          <w:sz w:val="20"/>
        </w:rPr>
        <w:t>mediante as cláusulas e con</w:t>
      </w:r>
      <w:r w:rsidR="002A7E4B">
        <w:rPr>
          <w:rFonts w:cs="Arial"/>
          <w:color w:val="000000"/>
          <w:sz w:val="20"/>
        </w:rPr>
        <w:t>d</w:t>
      </w:r>
      <w:r w:rsidRPr="007E77DB">
        <w:rPr>
          <w:rFonts w:cs="Arial"/>
          <w:color w:val="000000"/>
          <w:sz w:val="20"/>
        </w:rPr>
        <w:t>ições a seguir estabelecidas:</w:t>
      </w:r>
    </w:p>
    <w:p w:rsidR="007E77DB" w:rsidRPr="007E77DB" w:rsidRDefault="007E77DB" w:rsidP="00AD3F9E">
      <w:pPr>
        <w:ind w:firstLine="1134"/>
        <w:jc w:val="both"/>
        <w:rPr>
          <w:rFonts w:cs="Arial"/>
          <w:sz w:val="20"/>
        </w:rPr>
      </w:pPr>
    </w:p>
    <w:p w:rsidR="007E77DB" w:rsidRPr="004124D4" w:rsidRDefault="007E77DB" w:rsidP="00AD3F9E">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AD3F9E">
      <w:pPr>
        <w:ind w:firstLine="1134"/>
        <w:jc w:val="both"/>
        <w:rPr>
          <w:rFonts w:cs="Arial"/>
          <w:sz w:val="20"/>
        </w:rPr>
      </w:pPr>
    </w:p>
    <w:p w:rsidR="007E77DB" w:rsidRPr="004124D4" w:rsidRDefault="007E77DB" w:rsidP="00AD3F9E">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I e II,</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2A7E4B">
        <w:rPr>
          <w:rFonts w:cs="Arial"/>
          <w:bCs/>
          <w:sz w:val="20"/>
        </w:rPr>
        <w:t>12</w:t>
      </w:r>
      <w:r w:rsidR="00ED3F06" w:rsidRPr="004124D4">
        <w:rPr>
          <w:rFonts w:cs="Arial"/>
          <w:bCs/>
          <w:sz w:val="20"/>
        </w:rPr>
        <w:t>/201</w:t>
      </w:r>
      <w:r w:rsidR="002A7E4B">
        <w:rPr>
          <w:rFonts w:cs="Arial"/>
          <w:bCs/>
          <w:sz w:val="20"/>
        </w:rPr>
        <w:t>6</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AD3F9E">
      <w:pPr>
        <w:autoSpaceDE w:val="0"/>
        <w:autoSpaceDN w:val="0"/>
        <w:adjustRightInd w:val="0"/>
        <w:ind w:firstLine="1134"/>
        <w:jc w:val="both"/>
        <w:rPr>
          <w:rFonts w:cs="Arial"/>
          <w:sz w:val="20"/>
        </w:rPr>
      </w:pPr>
    </w:p>
    <w:p w:rsidR="00005F8C" w:rsidRPr="004124D4" w:rsidRDefault="00005F8C" w:rsidP="00AD3F9E">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AD3F9E">
      <w:pPr>
        <w:ind w:firstLine="1134"/>
        <w:jc w:val="both"/>
        <w:rPr>
          <w:rFonts w:cs="Arial"/>
          <w:sz w:val="20"/>
        </w:rPr>
      </w:pPr>
    </w:p>
    <w:p w:rsidR="007E77DB" w:rsidRPr="004124D4" w:rsidRDefault="00005F8C" w:rsidP="00AD3F9E">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005F8C" w:rsidRPr="004124D4" w:rsidRDefault="00005F8C" w:rsidP="00AD3F9E">
      <w:pPr>
        <w:ind w:firstLine="1134"/>
        <w:jc w:val="both"/>
        <w:rPr>
          <w:rFonts w:cs="Arial"/>
          <w:sz w:val="20"/>
        </w:rPr>
      </w:pPr>
    </w:p>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3"/>
        <w:gridCol w:w="6237"/>
        <w:gridCol w:w="1417"/>
        <w:gridCol w:w="929"/>
      </w:tblGrid>
      <w:tr w:rsidR="00A77DAD" w:rsidRPr="007E77DB" w:rsidTr="009C5BDC">
        <w:trPr>
          <w:cantSplit/>
        </w:trPr>
        <w:tc>
          <w:tcPr>
            <w:tcW w:w="773" w:type="dxa"/>
          </w:tcPr>
          <w:p w:rsidR="00A77DAD" w:rsidRPr="007E77DB" w:rsidRDefault="00A77DAD" w:rsidP="00EF60EB">
            <w:pPr>
              <w:jc w:val="center"/>
              <w:rPr>
                <w:rFonts w:cs="Arial"/>
                <w:b/>
                <w:sz w:val="20"/>
              </w:rPr>
            </w:pPr>
          </w:p>
          <w:p w:rsidR="00A77DAD" w:rsidRPr="007E77DB" w:rsidRDefault="00A77DAD" w:rsidP="00EF60EB">
            <w:pPr>
              <w:jc w:val="center"/>
              <w:rPr>
                <w:rFonts w:cs="Arial"/>
                <w:b/>
                <w:sz w:val="20"/>
              </w:rPr>
            </w:pPr>
            <w:r w:rsidRPr="007E77DB">
              <w:rPr>
                <w:rFonts w:cs="Arial"/>
                <w:b/>
                <w:sz w:val="20"/>
              </w:rPr>
              <w:t>Lotes</w:t>
            </w:r>
          </w:p>
        </w:tc>
        <w:tc>
          <w:tcPr>
            <w:tcW w:w="6237" w:type="dxa"/>
          </w:tcPr>
          <w:p w:rsidR="00A77DAD" w:rsidRPr="007E77DB" w:rsidRDefault="00A77DAD" w:rsidP="00EF60EB">
            <w:pPr>
              <w:keepNext/>
              <w:overflowPunct w:val="0"/>
              <w:autoSpaceDE w:val="0"/>
              <w:autoSpaceDN w:val="0"/>
              <w:adjustRightInd w:val="0"/>
              <w:jc w:val="center"/>
              <w:textAlignment w:val="baseline"/>
              <w:outlineLvl w:val="4"/>
              <w:rPr>
                <w:rFonts w:cs="Arial"/>
                <w:b/>
                <w:sz w:val="20"/>
              </w:rPr>
            </w:pPr>
          </w:p>
          <w:p w:rsidR="00A77DAD" w:rsidRPr="007E77DB" w:rsidRDefault="00A77DAD" w:rsidP="00EF60EB">
            <w:pPr>
              <w:jc w:val="center"/>
              <w:rPr>
                <w:rFonts w:cs="Arial"/>
                <w:b/>
                <w:sz w:val="20"/>
              </w:rPr>
            </w:pPr>
            <w:r w:rsidRPr="007E77DB">
              <w:rPr>
                <w:rFonts w:cs="Arial"/>
                <w:b/>
                <w:sz w:val="20"/>
              </w:rPr>
              <w:t>Descrição</w:t>
            </w:r>
          </w:p>
        </w:tc>
        <w:tc>
          <w:tcPr>
            <w:tcW w:w="1417" w:type="dxa"/>
            <w:vAlign w:val="center"/>
          </w:tcPr>
          <w:p w:rsidR="00A77DAD" w:rsidRDefault="00A77DAD" w:rsidP="00EF60EB">
            <w:pPr>
              <w:jc w:val="center"/>
              <w:rPr>
                <w:rFonts w:cs="Arial"/>
                <w:b/>
                <w:sz w:val="20"/>
              </w:rPr>
            </w:pPr>
            <w:r w:rsidRPr="007E77DB">
              <w:rPr>
                <w:rFonts w:cs="Arial"/>
                <w:b/>
                <w:sz w:val="20"/>
              </w:rPr>
              <w:t>Quantidades máximas</w:t>
            </w:r>
          </w:p>
          <w:p w:rsidR="00A77DAD" w:rsidRPr="007E77DB" w:rsidRDefault="00A77DAD" w:rsidP="00EF60EB">
            <w:pPr>
              <w:jc w:val="center"/>
              <w:rPr>
                <w:rFonts w:cs="Arial"/>
                <w:b/>
                <w:sz w:val="20"/>
              </w:rPr>
            </w:pPr>
            <w:proofErr w:type="gramStart"/>
            <w:r w:rsidRPr="007E77DB">
              <w:rPr>
                <w:rFonts w:cs="Arial"/>
                <w:b/>
                <w:sz w:val="20"/>
              </w:rPr>
              <w:t>possíveis</w:t>
            </w:r>
            <w:proofErr w:type="gramEnd"/>
            <w:r w:rsidRPr="007E77DB">
              <w:rPr>
                <w:rFonts w:cs="Arial"/>
                <w:b/>
                <w:sz w:val="20"/>
              </w:rPr>
              <w:t xml:space="preserve"> de aquisição</w:t>
            </w:r>
          </w:p>
        </w:tc>
        <w:tc>
          <w:tcPr>
            <w:tcW w:w="929" w:type="dxa"/>
          </w:tcPr>
          <w:p w:rsidR="00A77DAD" w:rsidRPr="007E77DB" w:rsidRDefault="00A77DAD" w:rsidP="00EF60EB">
            <w:pPr>
              <w:jc w:val="center"/>
              <w:rPr>
                <w:rFonts w:cs="Arial"/>
                <w:b/>
                <w:sz w:val="20"/>
              </w:rPr>
            </w:pPr>
            <w:r>
              <w:rPr>
                <w:rFonts w:cs="Arial"/>
                <w:b/>
                <w:sz w:val="20"/>
              </w:rPr>
              <w:t>Valor Unitário</w:t>
            </w:r>
          </w:p>
        </w:tc>
      </w:tr>
      <w:tr w:rsidR="00A75BC7" w:rsidRPr="007E77DB" w:rsidTr="009C5BDC">
        <w:trPr>
          <w:cantSplit/>
        </w:trPr>
        <w:tc>
          <w:tcPr>
            <w:tcW w:w="773" w:type="dxa"/>
            <w:vAlign w:val="center"/>
          </w:tcPr>
          <w:p w:rsidR="00A75BC7" w:rsidRPr="007E77DB" w:rsidRDefault="00A75BC7" w:rsidP="00A75BC7">
            <w:pPr>
              <w:jc w:val="both"/>
              <w:rPr>
                <w:rFonts w:cs="Arial"/>
                <w:b/>
                <w:sz w:val="20"/>
              </w:rPr>
            </w:pPr>
            <w:r>
              <w:rPr>
                <w:rFonts w:cs="Arial"/>
                <w:b/>
                <w:sz w:val="20"/>
              </w:rPr>
              <w:t>06</w:t>
            </w:r>
          </w:p>
        </w:tc>
        <w:tc>
          <w:tcPr>
            <w:tcW w:w="6237" w:type="dxa"/>
          </w:tcPr>
          <w:p w:rsidR="00A75BC7" w:rsidRPr="000A19DA" w:rsidRDefault="00A75BC7" w:rsidP="00A75BC7">
            <w:pPr>
              <w:jc w:val="both"/>
              <w:rPr>
                <w:sz w:val="20"/>
              </w:rPr>
            </w:pPr>
            <w:r w:rsidRPr="000A19DA">
              <w:rPr>
                <w:sz w:val="20"/>
              </w:rPr>
              <w:t xml:space="preserve"> Água oxigenada 10 volumes. C/ registro na </w:t>
            </w:r>
            <w:proofErr w:type="spellStart"/>
            <w:r w:rsidRPr="000A19DA">
              <w:rPr>
                <w:sz w:val="20"/>
              </w:rPr>
              <w:t>anvisa</w:t>
            </w:r>
            <w:proofErr w:type="spellEnd"/>
            <w:r w:rsidRPr="000A19DA">
              <w:rPr>
                <w:sz w:val="20"/>
              </w:rPr>
              <w:t xml:space="preserve">. Fr. Com 1 litro  </w:t>
            </w:r>
          </w:p>
        </w:tc>
        <w:tc>
          <w:tcPr>
            <w:tcW w:w="1417" w:type="dxa"/>
          </w:tcPr>
          <w:p w:rsidR="00A75BC7" w:rsidRDefault="00037B40" w:rsidP="00037B40">
            <w:pPr>
              <w:jc w:val="right"/>
              <w:rPr>
                <w:sz w:val="16"/>
              </w:rPr>
            </w:pPr>
            <w:r>
              <w:rPr>
                <w:sz w:val="16"/>
              </w:rPr>
              <w:t>225 L</w:t>
            </w:r>
          </w:p>
        </w:tc>
        <w:tc>
          <w:tcPr>
            <w:tcW w:w="929" w:type="dxa"/>
          </w:tcPr>
          <w:p w:rsidR="00A75BC7" w:rsidRDefault="00037B40" w:rsidP="00037B40">
            <w:pPr>
              <w:jc w:val="center"/>
              <w:rPr>
                <w:sz w:val="16"/>
              </w:rPr>
            </w:pPr>
            <w:r>
              <w:rPr>
                <w:sz w:val="16"/>
              </w:rPr>
              <w:t>3,05</w:t>
            </w:r>
          </w:p>
        </w:tc>
      </w:tr>
      <w:tr w:rsidR="00A75BC7" w:rsidRPr="007E77DB" w:rsidTr="009C5BDC">
        <w:trPr>
          <w:cantSplit/>
        </w:trPr>
        <w:tc>
          <w:tcPr>
            <w:tcW w:w="773" w:type="dxa"/>
            <w:vAlign w:val="center"/>
          </w:tcPr>
          <w:p w:rsidR="00A75BC7" w:rsidRPr="007E77DB" w:rsidRDefault="00A75BC7" w:rsidP="00A75BC7">
            <w:pPr>
              <w:jc w:val="both"/>
              <w:rPr>
                <w:rFonts w:cs="Arial"/>
                <w:b/>
                <w:sz w:val="20"/>
              </w:rPr>
            </w:pPr>
            <w:r>
              <w:rPr>
                <w:rFonts w:cs="Arial"/>
                <w:b/>
                <w:sz w:val="20"/>
              </w:rPr>
              <w:t>14</w:t>
            </w:r>
          </w:p>
        </w:tc>
        <w:tc>
          <w:tcPr>
            <w:tcW w:w="6237" w:type="dxa"/>
          </w:tcPr>
          <w:p w:rsidR="00A75BC7" w:rsidRPr="000A19DA" w:rsidRDefault="00A75BC7" w:rsidP="00A75BC7">
            <w:pPr>
              <w:jc w:val="both"/>
              <w:rPr>
                <w:sz w:val="20"/>
              </w:rPr>
            </w:pPr>
            <w:r w:rsidRPr="000A19DA">
              <w:rPr>
                <w:sz w:val="20"/>
              </w:rPr>
              <w:t xml:space="preserve"> Almotolias de 250 ml em </w:t>
            </w:r>
            <w:proofErr w:type="spellStart"/>
            <w:r w:rsidRPr="000A19DA">
              <w:rPr>
                <w:sz w:val="20"/>
              </w:rPr>
              <w:t>plastico</w:t>
            </w:r>
            <w:proofErr w:type="spellEnd"/>
            <w:r w:rsidRPr="000A19DA">
              <w:rPr>
                <w:sz w:val="20"/>
              </w:rPr>
              <w:t xml:space="preserve"> transparente - com bico dosador e com tampa  </w:t>
            </w:r>
          </w:p>
        </w:tc>
        <w:tc>
          <w:tcPr>
            <w:tcW w:w="1417" w:type="dxa"/>
          </w:tcPr>
          <w:p w:rsidR="00A75BC7" w:rsidRDefault="00037B40" w:rsidP="00037B40">
            <w:pPr>
              <w:jc w:val="right"/>
              <w:rPr>
                <w:sz w:val="16"/>
              </w:rPr>
            </w:pPr>
            <w:r>
              <w:rPr>
                <w:sz w:val="16"/>
              </w:rPr>
              <w:t>38 EMB</w:t>
            </w:r>
          </w:p>
        </w:tc>
        <w:tc>
          <w:tcPr>
            <w:tcW w:w="929" w:type="dxa"/>
          </w:tcPr>
          <w:p w:rsidR="00A75BC7" w:rsidRDefault="00037B40" w:rsidP="00037B40">
            <w:pPr>
              <w:jc w:val="center"/>
              <w:rPr>
                <w:sz w:val="16"/>
              </w:rPr>
            </w:pPr>
            <w:r>
              <w:rPr>
                <w:sz w:val="16"/>
              </w:rPr>
              <w:t>2,14</w:t>
            </w:r>
          </w:p>
        </w:tc>
      </w:tr>
      <w:tr w:rsidR="00A75BC7" w:rsidRPr="007E77DB" w:rsidTr="009C5BDC">
        <w:trPr>
          <w:cantSplit/>
        </w:trPr>
        <w:tc>
          <w:tcPr>
            <w:tcW w:w="773" w:type="dxa"/>
            <w:vAlign w:val="center"/>
          </w:tcPr>
          <w:p w:rsidR="00A75BC7" w:rsidRPr="007E77DB" w:rsidRDefault="00A75BC7" w:rsidP="00A75BC7">
            <w:pPr>
              <w:jc w:val="both"/>
              <w:rPr>
                <w:rFonts w:cs="Arial"/>
                <w:b/>
                <w:sz w:val="20"/>
              </w:rPr>
            </w:pPr>
            <w:r>
              <w:rPr>
                <w:rFonts w:cs="Arial"/>
                <w:b/>
                <w:sz w:val="20"/>
              </w:rPr>
              <w:t>15</w:t>
            </w:r>
          </w:p>
        </w:tc>
        <w:tc>
          <w:tcPr>
            <w:tcW w:w="6237" w:type="dxa"/>
          </w:tcPr>
          <w:p w:rsidR="00A75BC7" w:rsidRPr="000A19DA" w:rsidRDefault="00A75BC7" w:rsidP="00A75BC7">
            <w:pPr>
              <w:jc w:val="both"/>
              <w:rPr>
                <w:sz w:val="20"/>
              </w:rPr>
            </w:pPr>
            <w:r w:rsidRPr="000A19DA">
              <w:rPr>
                <w:sz w:val="20"/>
              </w:rPr>
              <w:t xml:space="preserve"> Almotolias de 500 ml em </w:t>
            </w:r>
            <w:proofErr w:type="spellStart"/>
            <w:r w:rsidRPr="000A19DA">
              <w:rPr>
                <w:sz w:val="20"/>
              </w:rPr>
              <w:t>plastico</w:t>
            </w:r>
            <w:proofErr w:type="spellEnd"/>
            <w:r w:rsidRPr="000A19DA">
              <w:rPr>
                <w:sz w:val="20"/>
              </w:rPr>
              <w:t xml:space="preserve"> transparente - com bico dosador e com </w:t>
            </w:r>
            <w:proofErr w:type="gramStart"/>
            <w:r w:rsidRPr="000A19DA">
              <w:rPr>
                <w:sz w:val="20"/>
              </w:rPr>
              <w:t xml:space="preserve">tampa.  </w:t>
            </w:r>
            <w:proofErr w:type="gramEnd"/>
          </w:p>
        </w:tc>
        <w:tc>
          <w:tcPr>
            <w:tcW w:w="1417" w:type="dxa"/>
          </w:tcPr>
          <w:p w:rsidR="00A75BC7" w:rsidRDefault="00F10F87" w:rsidP="00F10F87">
            <w:pPr>
              <w:jc w:val="right"/>
              <w:rPr>
                <w:sz w:val="16"/>
              </w:rPr>
            </w:pPr>
            <w:r>
              <w:rPr>
                <w:sz w:val="16"/>
              </w:rPr>
              <w:t>08 EMB</w:t>
            </w:r>
          </w:p>
        </w:tc>
        <w:tc>
          <w:tcPr>
            <w:tcW w:w="929" w:type="dxa"/>
          </w:tcPr>
          <w:p w:rsidR="00A75BC7" w:rsidRDefault="00F10F87" w:rsidP="00F10F87">
            <w:pPr>
              <w:jc w:val="center"/>
              <w:rPr>
                <w:sz w:val="16"/>
              </w:rPr>
            </w:pPr>
            <w:r>
              <w:rPr>
                <w:sz w:val="16"/>
              </w:rPr>
              <w:t>2,59</w:t>
            </w:r>
          </w:p>
        </w:tc>
      </w:tr>
      <w:tr w:rsidR="00A75BC7" w:rsidRPr="007E77DB" w:rsidTr="009C5BDC">
        <w:trPr>
          <w:cantSplit/>
        </w:trPr>
        <w:tc>
          <w:tcPr>
            <w:tcW w:w="773" w:type="dxa"/>
            <w:vAlign w:val="center"/>
          </w:tcPr>
          <w:p w:rsidR="00A75BC7" w:rsidRPr="007E77DB" w:rsidRDefault="00A75BC7" w:rsidP="00A75BC7">
            <w:pPr>
              <w:jc w:val="both"/>
              <w:rPr>
                <w:rFonts w:cs="Arial"/>
                <w:b/>
                <w:sz w:val="20"/>
              </w:rPr>
            </w:pPr>
            <w:r>
              <w:rPr>
                <w:rFonts w:cs="Arial"/>
                <w:b/>
                <w:sz w:val="20"/>
              </w:rPr>
              <w:t>16</w:t>
            </w:r>
          </w:p>
        </w:tc>
        <w:tc>
          <w:tcPr>
            <w:tcW w:w="6237" w:type="dxa"/>
          </w:tcPr>
          <w:p w:rsidR="00A75BC7" w:rsidRPr="000A19DA" w:rsidRDefault="00A75BC7" w:rsidP="00A75BC7">
            <w:pPr>
              <w:jc w:val="both"/>
              <w:rPr>
                <w:sz w:val="20"/>
              </w:rPr>
            </w:pPr>
            <w:r w:rsidRPr="000A19DA">
              <w:rPr>
                <w:sz w:val="20"/>
              </w:rPr>
              <w:t xml:space="preserve"> Aparelho de barbear descartável com uma </w:t>
            </w:r>
            <w:proofErr w:type="gramStart"/>
            <w:r w:rsidRPr="000A19DA">
              <w:rPr>
                <w:sz w:val="20"/>
              </w:rPr>
              <w:t xml:space="preserve">lâmina.  </w:t>
            </w:r>
            <w:proofErr w:type="gramEnd"/>
          </w:p>
        </w:tc>
        <w:tc>
          <w:tcPr>
            <w:tcW w:w="1417" w:type="dxa"/>
          </w:tcPr>
          <w:p w:rsidR="00A75BC7" w:rsidRDefault="00F10F87" w:rsidP="00F10F87">
            <w:pPr>
              <w:jc w:val="right"/>
              <w:rPr>
                <w:sz w:val="16"/>
              </w:rPr>
            </w:pPr>
            <w:r>
              <w:rPr>
                <w:sz w:val="16"/>
              </w:rPr>
              <w:t>113 UN</w:t>
            </w:r>
          </w:p>
        </w:tc>
        <w:tc>
          <w:tcPr>
            <w:tcW w:w="929" w:type="dxa"/>
          </w:tcPr>
          <w:p w:rsidR="00A75BC7" w:rsidRDefault="00F10F87" w:rsidP="00F10F87">
            <w:pPr>
              <w:jc w:val="center"/>
              <w:rPr>
                <w:sz w:val="16"/>
              </w:rPr>
            </w:pPr>
            <w:r>
              <w:rPr>
                <w:sz w:val="16"/>
              </w:rPr>
              <w:t>0,75</w:t>
            </w:r>
          </w:p>
        </w:tc>
      </w:tr>
      <w:tr w:rsidR="00A75BC7" w:rsidRPr="007E77DB" w:rsidTr="009C5BDC">
        <w:trPr>
          <w:cantSplit/>
        </w:trPr>
        <w:tc>
          <w:tcPr>
            <w:tcW w:w="773" w:type="dxa"/>
            <w:vAlign w:val="center"/>
          </w:tcPr>
          <w:p w:rsidR="00A75BC7" w:rsidRPr="007E77DB" w:rsidRDefault="00A75BC7" w:rsidP="00A75BC7">
            <w:pPr>
              <w:jc w:val="both"/>
              <w:rPr>
                <w:rFonts w:cs="Arial"/>
                <w:b/>
                <w:sz w:val="20"/>
              </w:rPr>
            </w:pPr>
            <w:r>
              <w:rPr>
                <w:rFonts w:cs="Arial"/>
                <w:b/>
                <w:sz w:val="20"/>
              </w:rPr>
              <w:t>22</w:t>
            </w:r>
          </w:p>
        </w:tc>
        <w:tc>
          <w:tcPr>
            <w:tcW w:w="6237" w:type="dxa"/>
          </w:tcPr>
          <w:p w:rsidR="00A75BC7" w:rsidRPr="000A19DA" w:rsidRDefault="00A75BC7" w:rsidP="00A75BC7">
            <w:pPr>
              <w:jc w:val="both"/>
              <w:rPr>
                <w:sz w:val="20"/>
              </w:rPr>
            </w:pPr>
            <w:r w:rsidRPr="000A19DA">
              <w:rPr>
                <w:sz w:val="20"/>
              </w:rPr>
              <w:t xml:space="preserve"> Atadura de crepe 18 fios algodão caso necessário, esterilizar em autoclave, oxido de etileno ou raio gama. Larg.15 cm x1,80 c/ 12 </w:t>
            </w:r>
            <w:proofErr w:type="gramStart"/>
            <w:r w:rsidRPr="000A19DA">
              <w:rPr>
                <w:sz w:val="20"/>
              </w:rPr>
              <w:t xml:space="preserve">unid.  </w:t>
            </w:r>
            <w:proofErr w:type="gramEnd"/>
          </w:p>
        </w:tc>
        <w:tc>
          <w:tcPr>
            <w:tcW w:w="1417" w:type="dxa"/>
          </w:tcPr>
          <w:p w:rsidR="00A75BC7" w:rsidRDefault="00F10F87" w:rsidP="00F10F87">
            <w:pPr>
              <w:jc w:val="right"/>
              <w:rPr>
                <w:sz w:val="16"/>
              </w:rPr>
            </w:pPr>
            <w:r>
              <w:rPr>
                <w:sz w:val="16"/>
              </w:rPr>
              <w:t>113 PCT</w:t>
            </w:r>
          </w:p>
        </w:tc>
        <w:tc>
          <w:tcPr>
            <w:tcW w:w="929" w:type="dxa"/>
          </w:tcPr>
          <w:p w:rsidR="00A75BC7" w:rsidRDefault="00F10F87" w:rsidP="00F10F87">
            <w:pPr>
              <w:jc w:val="center"/>
              <w:rPr>
                <w:sz w:val="16"/>
              </w:rPr>
            </w:pPr>
            <w:r>
              <w:rPr>
                <w:sz w:val="16"/>
              </w:rPr>
              <w:t>8,80</w:t>
            </w:r>
          </w:p>
        </w:tc>
      </w:tr>
      <w:tr w:rsidR="00A75BC7" w:rsidRPr="007E77DB" w:rsidTr="009C5BDC">
        <w:trPr>
          <w:cantSplit/>
        </w:trPr>
        <w:tc>
          <w:tcPr>
            <w:tcW w:w="773" w:type="dxa"/>
            <w:vAlign w:val="center"/>
          </w:tcPr>
          <w:p w:rsidR="00A75BC7" w:rsidRPr="007E77DB" w:rsidRDefault="00A75BC7" w:rsidP="00A75BC7">
            <w:pPr>
              <w:jc w:val="both"/>
              <w:rPr>
                <w:rFonts w:cs="Arial"/>
                <w:b/>
                <w:sz w:val="20"/>
              </w:rPr>
            </w:pPr>
            <w:r>
              <w:rPr>
                <w:rFonts w:cs="Arial"/>
                <w:b/>
                <w:sz w:val="20"/>
              </w:rPr>
              <w:lastRenderedPageBreak/>
              <w:t>24</w:t>
            </w:r>
          </w:p>
        </w:tc>
        <w:tc>
          <w:tcPr>
            <w:tcW w:w="6237" w:type="dxa"/>
          </w:tcPr>
          <w:p w:rsidR="00A75BC7" w:rsidRPr="000A19DA" w:rsidRDefault="00A75BC7" w:rsidP="00A75BC7">
            <w:pPr>
              <w:jc w:val="both"/>
              <w:rPr>
                <w:sz w:val="20"/>
              </w:rPr>
            </w:pPr>
            <w:r w:rsidRPr="000A19DA">
              <w:rPr>
                <w:sz w:val="20"/>
              </w:rPr>
              <w:t xml:space="preserve"> Balança antropométrica fabricada exclusivamente para pesagem de pessoas; capacidade de pesagem de, no mínimo, 200 kg; graduação (precisão) de pesagem de, no máximo, 100 g; pesagem mínima de 2 kg; régua antropométrica acoplada com escala de 2,00 m, em alumínio </w:t>
            </w:r>
            <w:proofErr w:type="spellStart"/>
            <w:r w:rsidRPr="000A19DA">
              <w:rPr>
                <w:sz w:val="20"/>
              </w:rPr>
              <w:t>anodizado</w:t>
            </w:r>
            <w:proofErr w:type="spellEnd"/>
            <w:r w:rsidRPr="000A19DA">
              <w:rPr>
                <w:sz w:val="20"/>
              </w:rPr>
              <w:t xml:space="preserve">, com divisão de 0,5 cm; construída em material resistente e de fácil higienização. Mostrador (display) digital com indicadores de peso com no mínimo, 5 dígitos. Plataforma para apoio dos pés constituídos de material antiderrapante e resistente ao uso. Equipamento acompanhado de manual de instrução em português. Chave seletora de tensão de 110/220 v. Aferida pelo </w:t>
            </w:r>
            <w:proofErr w:type="spellStart"/>
            <w:r w:rsidRPr="000A19DA">
              <w:rPr>
                <w:sz w:val="20"/>
              </w:rPr>
              <w:t>inmetro</w:t>
            </w:r>
            <w:proofErr w:type="spellEnd"/>
            <w:r w:rsidRPr="000A19DA">
              <w:rPr>
                <w:sz w:val="20"/>
              </w:rPr>
              <w:t xml:space="preserve">; 01 ano de </w:t>
            </w:r>
            <w:proofErr w:type="gramStart"/>
            <w:r w:rsidRPr="000A19DA">
              <w:rPr>
                <w:sz w:val="20"/>
              </w:rPr>
              <w:t xml:space="preserve">garantia;  </w:t>
            </w:r>
            <w:proofErr w:type="gramEnd"/>
          </w:p>
        </w:tc>
        <w:tc>
          <w:tcPr>
            <w:tcW w:w="1417" w:type="dxa"/>
          </w:tcPr>
          <w:p w:rsidR="00A75BC7" w:rsidRDefault="00A75BC7" w:rsidP="00A75BC7">
            <w:pPr>
              <w:jc w:val="right"/>
              <w:rPr>
                <w:sz w:val="16"/>
              </w:rPr>
            </w:pPr>
            <w:r>
              <w:rPr>
                <w:sz w:val="16"/>
              </w:rPr>
              <w:t>1</w:t>
            </w:r>
            <w:r w:rsidR="00F10F87">
              <w:rPr>
                <w:sz w:val="16"/>
              </w:rPr>
              <w:t xml:space="preserve"> UN</w:t>
            </w:r>
          </w:p>
        </w:tc>
        <w:tc>
          <w:tcPr>
            <w:tcW w:w="929" w:type="dxa"/>
          </w:tcPr>
          <w:p w:rsidR="00A75BC7" w:rsidRDefault="00F10F87" w:rsidP="00F10F87">
            <w:pPr>
              <w:jc w:val="center"/>
              <w:rPr>
                <w:sz w:val="16"/>
              </w:rPr>
            </w:pPr>
            <w:r>
              <w:rPr>
                <w:sz w:val="16"/>
              </w:rPr>
              <w:t>1.200,39</w:t>
            </w:r>
          </w:p>
        </w:tc>
      </w:tr>
      <w:tr w:rsidR="00A75BC7" w:rsidRPr="007E77DB" w:rsidTr="009C5BDC">
        <w:trPr>
          <w:cantSplit/>
        </w:trPr>
        <w:tc>
          <w:tcPr>
            <w:tcW w:w="773" w:type="dxa"/>
            <w:vAlign w:val="center"/>
          </w:tcPr>
          <w:p w:rsidR="00A75BC7" w:rsidRPr="007E77DB" w:rsidRDefault="00A75BC7" w:rsidP="00A75BC7">
            <w:pPr>
              <w:jc w:val="both"/>
              <w:rPr>
                <w:rFonts w:cs="Arial"/>
                <w:b/>
                <w:sz w:val="20"/>
              </w:rPr>
            </w:pPr>
            <w:r>
              <w:rPr>
                <w:rFonts w:cs="Arial"/>
                <w:b/>
                <w:sz w:val="20"/>
              </w:rPr>
              <w:t>30</w:t>
            </w:r>
          </w:p>
        </w:tc>
        <w:tc>
          <w:tcPr>
            <w:tcW w:w="6237" w:type="dxa"/>
          </w:tcPr>
          <w:p w:rsidR="00A75BC7" w:rsidRPr="000A19DA" w:rsidRDefault="00A75BC7" w:rsidP="00A75BC7">
            <w:pPr>
              <w:jc w:val="both"/>
              <w:rPr>
                <w:sz w:val="20"/>
              </w:rPr>
            </w:pPr>
            <w:r w:rsidRPr="000A19DA">
              <w:rPr>
                <w:sz w:val="20"/>
              </w:rPr>
              <w:t xml:space="preserve"> </w:t>
            </w:r>
            <w:proofErr w:type="spellStart"/>
            <w:r w:rsidRPr="000A19DA">
              <w:rPr>
                <w:sz w:val="20"/>
              </w:rPr>
              <w:t>Clorexidina</w:t>
            </w:r>
            <w:proofErr w:type="spellEnd"/>
            <w:r w:rsidRPr="000A19DA">
              <w:rPr>
                <w:sz w:val="20"/>
              </w:rPr>
              <w:t xml:space="preserve"> aquosa 0,2% (frascos com 1 </w:t>
            </w:r>
            <w:proofErr w:type="gramStart"/>
            <w:r w:rsidRPr="000A19DA">
              <w:rPr>
                <w:sz w:val="20"/>
              </w:rPr>
              <w:t xml:space="preserve">litro)  </w:t>
            </w:r>
            <w:proofErr w:type="gramEnd"/>
          </w:p>
        </w:tc>
        <w:tc>
          <w:tcPr>
            <w:tcW w:w="1417" w:type="dxa"/>
          </w:tcPr>
          <w:p w:rsidR="00A75BC7" w:rsidRDefault="00F10F87" w:rsidP="00F10F87">
            <w:pPr>
              <w:jc w:val="right"/>
              <w:rPr>
                <w:sz w:val="16"/>
              </w:rPr>
            </w:pPr>
            <w:r>
              <w:rPr>
                <w:sz w:val="16"/>
              </w:rPr>
              <w:t>30 L</w:t>
            </w:r>
          </w:p>
        </w:tc>
        <w:tc>
          <w:tcPr>
            <w:tcW w:w="929" w:type="dxa"/>
          </w:tcPr>
          <w:p w:rsidR="00A75BC7" w:rsidRDefault="00F10F87" w:rsidP="00F10F87">
            <w:pPr>
              <w:jc w:val="center"/>
              <w:rPr>
                <w:sz w:val="16"/>
              </w:rPr>
            </w:pPr>
            <w:r>
              <w:rPr>
                <w:sz w:val="16"/>
              </w:rPr>
              <w:t>5,25</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41</w:t>
            </w:r>
          </w:p>
        </w:tc>
        <w:tc>
          <w:tcPr>
            <w:tcW w:w="6237" w:type="dxa"/>
          </w:tcPr>
          <w:p w:rsidR="00A75BC7" w:rsidRPr="000A19DA" w:rsidRDefault="00A75BC7" w:rsidP="00A75BC7">
            <w:pPr>
              <w:jc w:val="both"/>
              <w:rPr>
                <w:sz w:val="20"/>
              </w:rPr>
            </w:pPr>
            <w:r w:rsidRPr="000A19DA">
              <w:rPr>
                <w:sz w:val="20"/>
              </w:rPr>
              <w:t xml:space="preserve"> Detergente </w:t>
            </w:r>
            <w:proofErr w:type="spellStart"/>
            <w:r w:rsidRPr="000A19DA">
              <w:rPr>
                <w:sz w:val="20"/>
              </w:rPr>
              <w:t>enzimatico</w:t>
            </w:r>
            <w:proofErr w:type="spellEnd"/>
            <w:r w:rsidRPr="000A19DA">
              <w:rPr>
                <w:sz w:val="20"/>
              </w:rPr>
              <w:t xml:space="preserve"> 4 enzimas, utilizado na limpeza com </w:t>
            </w:r>
            <w:proofErr w:type="spellStart"/>
            <w:r w:rsidRPr="000A19DA">
              <w:rPr>
                <w:sz w:val="20"/>
              </w:rPr>
              <w:t>desiscrustação</w:t>
            </w:r>
            <w:proofErr w:type="spellEnd"/>
            <w:r w:rsidRPr="000A19DA">
              <w:rPr>
                <w:sz w:val="20"/>
              </w:rPr>
              <w:t xml:space="preserve"> e </w:t>
            </w:r>
            <w:proofErr w:type="spellStart"/>
            <w:r w:rsidRPr="000A19DA">
              <w:rPr>
                <w:sz w:val="20"/>
              </w:rPr>
              <w:t>romoção</w:t>
            </w:r>
            <w:proofErr w:type="spellEnd"/>
            <w:r w:rsidRPr="000A19DA">
              <w:rPr>
                <w:sz w:val="20"/>
              </w:rPr>
              <w:t xml:space="preserve"> de </w:t>
            </w:r>
            <w:proofErr w:type="spellStart"/>
            <w:r w:rsidRPr="000A19DA">
              <w:rPr>
                <w:sz w:val="20"/>
              </w:rPr>
              <w:t>residuos</w:t>
            </w:r>
            <w:proofErr w:type="spellEnd"/>
            <w:r w:rsidRPr="000A19DA">
              <w:rPr>
                <w:sz w:val="20"/>
              </w:rPr>
              <w:t xml:space="preserve"> orgânicos de artigos e instrumentos médico-hospitalar, odontológicos e laboratoriais. Frasco de 1 l  </w:t>
            </w:r>
          </w:p>
        </w:tc>
        <w:tc>
          <w:tcPr>
            <w:tcW w:w="1417" w:type="dxa"/>
          </w:tcPr>
          <w:p w:rsidR="00A75BC7" w:rsidRDefault="00F10F87" w:rsidP="00F10F87">
            <w:pPr>
              <w:jc w:val="right"/>
              <w:rPr>
                <w:sz w:val="16"/>
              </w:rPr>
            </w:pPr>
            <w:r>
              <w:rPr>
                <w:sz w:val="16"/>
              </w:rPr>
              <w:t>75 L</w:t>
            </w:r>
          </w:p>
        </w:tc>
        <w:tc>
          <w:tcPr>
            <w:tcW w:w="929" w:type="dxa"/>
          </w:tcPr>
          <w:p w:rsidR="00A75BC7" w:rsidRDefault="00F10F87" w:rsidP="00F10F87">
            <w:pPr>
              <w:jc w:val="center"/>
              <w:rPr>
                <w:sz w:val="16"/>
              </w:rPr>
            </w:pPr>
            <w:r>
              <w:rPr>
                <w:sz w:val="16"/>
              </w:rPr>
              <w:t>18,34</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45</w:t>
            </w:r>
          </w:p>
        </w:tc>
        <w:tc>
          <w:tcPr>
            <w:tcW w:w="6237" w:type="dxa"/>
          </w:tcPr>
          <w:p w:rsidR="00A75BC7" w:rsidRPr="000A19DA" w:rsidRDefault="00A75BC7" w:rsidP="00A75BC7">
            <w:pPr>
              <w:jc w:val="both"/>
              <w:rPr>
                <w:sz w:val="20"/>
              </w:rPr>
            </w:pPr>
            <w:r w:rsidRPr="000A19DA">
              <w:rPr>
                <w:sz w:val="20"/>
              </w:rPr>
              <w:t xml:space="preserve"> Envelope </w:t>
            </w:r>
            <w:proofErr w:type="spellStart"/>
            <w:r w:rsidRPr="000A19DA">
              <w:rPr>
                <w:sz w:val="20"/>
              </w:rPr>
              <w:t>autoselantes</w:t>
            </w:r>
            <w:proofErr w:type="spellEnd"/>
            <w:r w:rsidRPr="000A19DA">
              <w:rPr>
                <w:sz w:val="20"/>
              </w:rPr>
              <w:t xml:space="preserve"> para </w:t>
            </w:r>
            <w:proofErr w:type="spellStart"/>
            <w:r w:rsidRPr="000A19DA">
              <w:rPr>
                <w:sz w:val="20"/>
              </w:rPr>
              <w:t>esterelização</w:t>
            </w:r>
            <w:proofErr w:type="spellEnd"/>
            <w:r w:rsidRPr="000A19DA">
              <w:rPr>
                <w:sz w:val="20"/>
              </w:rPr>
              <w:t xml:space="preserve"> vapor com 100 unidades cada 90mmx260mm  </w:t>
            </w:r>
          </w:p>
        </w:tc>
        <w:tc>
          <w:tcPr>
            <w:tcW w:w="1417" w:type="dxa"/>
          </w:tcPr>
          <w:p w:rsidR="00A75BC7" w:rsidRDefault="00F10F87" w:rsidP="00F10F87">
            <w:pPr>
              <w:jc w:val="right"/>
              <w:rPr>
                <w:sz w:val="16"/>
              </w:rPr>
            </w:pPr>
            <w:r>
              <w:rPr>
                <w:sz w:val="16"/>
              </w:rPr>
              <w:t>38 CX</w:t>
            </w:r>
          </w:p>
        </w:tc>
        <w:tc>
          <w:tcPr>
            <w:tcW w:w="929" w:type="dxa"/>
          </w:tcPr>
          <w:p w:rsidR="00A75BC7" w:rsidRDefault="00F10F87" w:rsidP="00F10F87">
            <w:pPr>
              <w:jc w:val="center"/>
              <w:rPr>
                <w:sz w:val="16"/>
              </w:rPr>
            </w:pPr>
            <w:r>
              <w:rPr>
                <w:sz w:val="16"/>
              </w:rPr>
              <w:t>15,00</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54</w:t>
            </w:r>
          </w:p>
        </w:tc>
        <w:tc>
          <w:tcPr>
            <w:tcW w:w="6237" w:type="dxa"/>
          </w:tcPr>
          <w:p w:rsidR="00A75BC7" w:rsidRPr="000A19DA" w:rsidRDefault="00A75BC7" w:rsidP="00A75BC7">
            <w:pPr>
              <w:jc w:val="both"/>
              <w:rPr>
                <w:sz w:val="20"/>
              </w:rPr>
            </w:pPr>
            <w:r w:rsidRPr="000A19DA">
              <w:rPr>
                <w:sz w:val="20"/>
              </w:rPr>
              <w:t xml:space="preserve"> Estetoscópio simples para adulto. De baixo peso. Diafragma de alta sensibilidade. Tubo moldado em </w:t>
            </w:r>
            <w:proofErr w:type="spellStart"/>
            <w:r w:rsidRPr="000A19DA">
              <w:rPr>
                <w:sz w:val="20"/>
              </w:rPr>
              <w:t>pvc</w:t>
            </w:r>
            <w:proofErr w:type="spellEnd"/>
            <w:r w:rsidRPr="000A19DA">
              <w:rPr>
                <w:sz w:val="20"/>
              </w:rPr>
              <w:t xml:space="preserve"> de peça única para melhor transmissão do som. Olivas de diversos tamanhos e diferentes texturas (rígida, </w:t>
            </w:r>
            <w:proofErr w:type="spellStart"/>
            <w:r w:rsidRPr="000A19DA">
              <w:rPr>
                <w:sz w:val="20"/>
              </w:rPr>
              <w:t>semi-rígida</w:t>
            </w:r>
            <w:proofErr w:type="spellEnd"/>
            <w:r w:rsidRPr="000A19DA">
              <w:rPr>
                <w:sz w:val="20"/>
              </w:rPr>
              <w:t xml:space="preserve"> e macia).  Disponível na configuração de duas cabeças com diafragma liso e campana. Verificado e aprovado pelo </w:t>
            </w:r>
            <w:proofErr w:type="spellStart"/>
            <w:r w:rsidRPr="000A19DA">
              <w:rPr>
                <w:sz w:val="20"/>
              </w:rPr>
              <w:t>inmetro</w:t>
            </w:r>
            <w:proofErr w:type="spellEnd"/>
            <w:r w:rsidRPr="000A19DA">
              <w:rPr>
                <w:sz w:val="20"/>
              </w:rPr>
              <w:t xml:space="preserve">  </w:t>
            </w:r>
          </w:p>
        </w:tc>
        <w:tc>
          <w:tcPr>
            <w:tcW w:w="1417" w:type="dxa"/>
          </w:tcPr>
          <w:p w:rsidR="00A75BC7" w:rsidRDefault="00F10F87" w:rsidP="00F10F87">
            <w:pPr>
              <w:jc w:val="right"/>
              <w:rPr>
                <w:sz w:val="16"/>
              </w:rPr>
            </w:pPr>
            <w:r>
              <w:rPr>
                <w:sz w:val="16"/>
              </w:rPr>
              <w:t>15 UN</w:t>
            </w:r>
          </w:p>
        </w:tc>
        <w:tc>
          <w:tcPr>
            <w:tcW w:w="929" w:type="dxa"/>
          </w:tcPr>
          <w:p w:rsidR="00A75BC7" w:rsidRDefault="00F10F87" w:rsidP="00F10F87">
            <w:pPr>
              <w:jc w:val="center"/>
              <w:rPr>
                <w:sz w:val="16"/>
              </w:rPr>
            </w:pPr>
            <w:r>
              <w:rPr>
                <w:sz w:val="16"/>
              </w:rPr>
              <w:t>13,12</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55</w:t>
            </w:r>
          </w:p>
        </w:tc>
        <w:tc>
          <w:tcPr>
            <w:tcW w:w="6237" w:type="dxa"/>
          </w:tcPr>
          <w:p w:rsidR="00A75BC7" w:rsidRPr="000A19DA" w:rsidRDefault="00A75BC7" w:rsidP="00A75BC7">
            <w:pPr>
              <w:jc w:val="both"/>
              <w:rPr>
                <w:sz w:val="20"/>
              </w:rPr>
            </w:pPr>
            <w:r w:rsidRPr="000A19DA">
              <w:rPr>
                <w:sz w:val="20"/>
              </w:rPr>
              <w:t xml:space="preserve"> Estetoscópio simples para uso infantil. De baixo peso. Diafragma de alta sensibilidade. Tubo moldado em </w:t>
            </w:r>
            <w:proofErr w:type="spellStart"/>
            <w:r w:rsidRPr="000A19DA">
              <w:rPr>
                <w:sz w:val="20"/>
              </w:rPr>
              <w:t>pvc</w:t>
            </w:r>
            <w:proofErr w:type="spellEnd"/>
            <w:r w:rsidRPr="000A19DA">
              <w:rPr>
                <w:sz w:val="20"/>
              </w:rPr>
              <w:t xml:space="preserve"> de peça única para melhor transmissão do som. Olivas de diversos tamanhos e diferentes texturas (rígida, </w:t>
            </w:r>
            <w:proofErr w:type="spellStart"/>
            <w:r w:rsidRPr="000A19DA">
              <w:rPr>
                <w:sz w:val="20"/>
              </w:rPr>
              <w:t>semi-rígida</w:t>
            </w:r>
            <w:proofErr w:type="spellEnd"/>
            <w:r w:rsidRPr="000A19DA">
              <w:rPr>
                <w:sz w:val="20"/>
              </w:rPr>
              <w:t xml:space="preserve"> e macia).  Disponível na configuração de duas cabeças com diafragma liso e campana. Verificado e aprovado pelo </w:t>
            </w:r>
            <w:proofErr w:type="spellStart"/>
            <w:r w:rsidRPr="000A19DA">
              <w:rPr>
                <w:sz w:val="20"/>
              </w:rPr>
              <w:t>inmetro</w:t>
            </w:r>
            <w:proofErr w:type="spellEnd"/>
            <w:r w:rsidRPr="000A19DA">
              <w:rPr>
                <w:sz w:val="20"/>
              </w:rPr>
              <w:t xml:space="preserve">  </w:t>
            </w:r>
          </w:p>
        </w:tc>
        <w:tc>
          <w:tcPr>
            <w:tcW w:w="1417" w:type="dxa"/>
          </w:tcPr>
          <w:p w:rsidR="00A75BC7" w:rsidRDefault="00F10F87" w:rsidP="00F10F87">
            <w:pPr>
              <w:jc w:val="right"/>
              <w:rPr>
                <w:sz w:val="16"/>
              </w:rPr>
            </w:pPr>
            <w:r>
              <w:rPr>
                <w:sz w:val="16"/>
              </w:rPr>
              <w:t>4 UN</w:t>
            </w:r>
          </w:p>
        </w:tc>
        <w:tc>
          <w:tcPr>
            <w:tcW w:w="929" w:type="dxa"/>
          </w:tcPr>
          <w:p w:rsidR="00A75BC7" w:rsidRDefault="00F10F87" w:rsidP="00F10F87">
            <w:pPr>
              <w:jc w:val="center"/>
              <w:rPr>
                <w:sz w:val="16"/>
              </w:rPr>
            </w:pPr>
            <w:r>
              <w:rPr>
                <w:sz w:val="16"/>
              </w:rPr>
              <w:t>13,12</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60</w:t>
            </w:r>
          </w:p>
        </w:tc>
        <w:tc>
          <w:tcPr>
            <w:tcW w:w="6237" w:type="dxa"/>
          </w:tcPr>
          <w:p w:rsidR="00A75BC7" w:rsidRPr="000A19DA" w:rsidRDefault="00A75BC7" w:rsidP="00A75BC7">
            <w:pPr>
              <w:jc w:val="both"/>
              <w:rPr>
                <w:sz w:val="20"/>
              </w:rPr>
            </w:pPr>
            <w:r w:rsidRPr="000A19DA">
              <w:rPr>
                <w:sz w:val="20"/>
              </w:rPr>
              <w:t xml:space="preserve"> Foco de luz auxiliar para exames clínicos e ginecológicos. Com haste superior flexível e cromada e pedestal com haste inferior pintada. Pintura em epóxi a 250°c de alta resistência. Altura variável entre 90 a 164cm. Base do pedestal com 04 rodízios proporcionando maior sustentação e segurança ao equipamento. Lâmpada de </w:t>
            </w:r>
            <w:proofErr w:type="spellStart"/>
            <w:r w:rsidRPr="000A19DA">
              <w:rPr>
                <w:sz w:val="20"/>
              </w:rPr>
              <w:t>led</w:t>
            </w:r>
            <w:proofErr w:type="spellEnd"/>
            <w:r w:rsidRPr="000A19DA">
              <w:rPr>
                <w:sz w:val="20"/>
              </w:rPr>
              <w:t xml:space="preserve"> (luz fria e branca</w:t>
            </w:r>
            <w:proofErr w:type="gramStart"/>
            <w:r w:rsidRPr="000A19DA">
              <w:rPr>
                <w:sz w:val="20"/>
              </w:rPr>
              <w:t xml:space="preserve">).  </w:t>
            </w:r>
            <w:proofErr w:type="gramEnd"/>
          </w:p>
        </w:tc>
        <w:tc>
          <w:tcPr>
            <w:tcW w:w="1417" w:type="dxa"/>
          </w:tcPr>
          <w:p w:rsidR="00A75BC7" w:rsidRDefault="00A75BC7" w:rsidP="00A75BC7">
            <w:pPr>
              <w:jc w:val="right"/>
              <w:rPr>
                <w:sz w:val="16"/>
              </w:rPr>
            </w:pPr>
            <w:r>
              <w:rPr>
                <w:sz w:val="16"/>
              </w:rPr>
              <w:t>2</w:t>
            </w:r>
            <w:r w:rsidR="00CF581F">
              <w:rPr>
                <w:sz w:val="16"/>
              </w:rPr>
              <w:t xml:space="preserve"> UN</w:t>
            </w:r>
          </w:p>
        </w:tc>
        <w:tc>
          <w:tcPr>
            <w:tcW w:w="929" w:type="dxa"/>
          </w:tcPr>
          <w:p w:rsidR="00A75BC7" w:rsidRDefault="00CF581F" w:rsidP="00CF581F">
            <w:pPr>
              <w:jc w:val="center"/>
              <w:rPr>
                <w:sz w:val="16"/>
              </w:rPr>
            </w:pPr>
            <w:r>
              <w:rPr>
                <w:sz w:val="16"/>
              </w:rPr>
              <w:t>282,45</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63</w:t>
            </w:r>
          </w:p>
        </w:tc>
        <w:tc>
          <w:tcPr>
            <w:tcW w:w="6237" w:type="dxa"/>
          </w:tcPr>
          <w:p w:rsidR="00A75BC7" w:rsidRPr="000A19DA" w:rsidRDefault="00A75BC7" w:rsidP="00A75BC7">
            <w:pPr>
              <w:jc w:val="both"/>
              <w:rPr>
                <w:sz w:val="20"/>
              </w:rPr>
            </w:pPr>
            <w:r w:rsidRPr="000A19DA">
              <w:rPr>
                <w:sz w:val="20"/>
              </w:rPr>
              <w:t xml:space="preserve"> Glicerina liquida embalagem de 1l  </w:t>
            </w:r>
          </w:p>
        </w:tc>
        <w:tc>
          <w:tcPr>
            <w:tcW w:w="1417" w:type="dxa"/>
          </w:tcPr>
          <w:p w:rsidR="00A75BC7" w:rsidRDefault="00CF581F" w:rsidP="00CF581F">
            <w:pPr>
              <w:jc w:val="right"/>
              <w:rPr>
                <w:sz w:val="16"/>
              </w:rPr>
            </w:pPr>
            <w:r>
              <w:rPr>
                <w:sz w:val="16"/>
              </w:rPr>
              <w:t>08 L</w:t>
            </w:r>
          </w:p>
        </w:tc>
        <w:tc>
          <w:tcPr>
            <w:tcW w:w="929" w:type="dxa"/>
          </w:tcPr>
          <w:p w:rsidR="00A75BC7" w:rsidRDefault="00CF581F" w:rsidP="00A75BC7">
            <w:pPr>
              <w:jc w:val="center"/>
              <w:rPr>
                <w:sz w:val="16"/>
              </w:rPr>
            </w:pPr>
            <w:r>
              <w:rPr>
                <w:sz w:val="16"/>
              </w:rPr>
              <w:t>12,15</w:t>
            </w:r>
            <w:r w:rsidR="00A75BC7">
              <w:rPr>
                <w:sz w:val="16"/>
              </w:rPr>
              <w:t>L</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64</w:t>
            </w:r>
          </w:p>
        </w:tc>
        <w:tc>
          <w:tcPr>
            <w:tcW w:w="6237" w:type="dxa"/>
          </w:tcPr>
          <w:p w:rsidR="00A75BC7" w:rsidRPr="000A19DA" w:rsidRDefault="00A75BC7" w:rsidP="00A75BC7">
            <w:pPr>
              <w:jc w:val="both"/>
              <w:rPr>
                <w:sz w:val="20"/>
              </w:rPr>
            </w:pPr>
            <w:r w:rsidRPr="000A19DA">
              <w:rPr>
                <w:sz w:val="20"/>
              </w:rPr>
              <w:t xml:space="preserve"> Hastes flexíveis cotonetes. Caixa 150 </w:t>
            </w:r>
            <w:proofErr w:type="spellStart"/>
            <w:r w:rsidRPr="000A19DA">
              <w:rPr>
                <w:sz w:val="20"/>
              </w:rPr>
              <w:t>uniddade</w:t>
            </w:r>
            <w:proofErr w:type="spellEnd"/>
            <w:r w:rsidRPr="000A19DA">
              <w:rPr>
                <w:sz w:val="20"/>
              </w:rPr>
              <w:t xml:space="preserve"> cada  </w:t>
            </w:r>
          </w:p>
        </w:tc>
        <w:tc>
          <w:tcPr>
            <w:tcW w:w="1417" w:type="dxa"/>
          </w:tcPr>
          <w:p w:rsidR="00A75BC7" w:rsidRDefault="00CF581F" w:rsidP="00CF581F">
            <w:pPr>
              <w:jc w:val="right"/>
              <w:rPr>
                <w:sz w:val="16"/>
              </w:rPr>
            </w:pPr>
            <w:r>
              <w:rPr>
                <w:sz w:val="16"/>
              </w:rPr>
              <w:t>23 CX</w:t>
            </w:r>
          </w:p>
        </w:tc>
        <w:tc>
          <w:tcPr>
            <w:tcW w:w="929" w:type="dxa"/>
          </w:tcPr>
          <w:p w:rsidR="00A75BC7" w:rsidRDefault="00CF581F" w:rsidP="00CF581F">
            <w:pPr>
              <w:jc w:val="center"/>
              <w:rPr>
                <w:sz w:val="16"/>
              </w:rPr>
            </w:pPr>
            <w:r>
              <w:rPr>
                <w:sz w:val="16"/>
              </w:rPr>
              <w:t>1,69</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65</w:t>
            </w:r>
          </w:p>
        </w:tc>
        <w:tc>
          <w:tcPr>
            <w:tcW w:w="6237" w:type="dxa"/>
          </w:tcPr>
          <w:p w:rsidR="00A75BC7" w:rsidRPr="000A19DA" w:rsidRDefault="00A75BC7" w:rsidP="00A75BC7">
            <w:pPr>
              <w:jc w:val="both"/>
              <w:rPr>
                <w:sz w:val="20"/>
              </w:rPr>
            </w:pPr>
            <w:r w:rsidRPr="000A19DA">
              <w:rPr>
                <w:sz w:val="20"/>
              </w:rPr>
              <w:t xml:space="preserve"> </w:t>
            </w:r>
            <w:proofErr w:type="spellStart"/>
            <w:r w:rsidRPr="000A19DA">
              <w:rPr>
                <w:sz w:val="20"/>
              </w:rPr>
              <w:t>Hipocloritro</w:t>
            </w:r>
            <w:proofErr w:type="spellEnd"/>
            <w:r w:rsidRPr="000A19DA">
              <w:rPr>
                <w:sz w:val="20"/>
              </w:rPr>
              <w:t xml:space="preserve"> 1% frasco com 1 litro  </w:t>
            </w:r>
          </w:p>
        </w:tc>
        <w:tc>
          <w:tcPr>
            <w:tcW w:w="1417" w:type="dxa"/>
          </w:tcPr>
          <w:p w:rsidR="00A75BC7" w:rsidRDefault="00CF581F" w:rsidP="00CF581F">
            <w:pPr>
              <w:jc w:val="right"/>
              <w:rPr>
                <w:sz w:val="16"/>
              </w:rPr>
            </w:pPr>
            <w:r>
              <w:rPr>
                <w:sz w:val="16"/>
              </w:rPr>
              <w:t>38 L</w:t>
            </w:r>
          </w:p>
        </w:tc>
        <w:tc>
          <w:tcPr>
            <w:tcW w:w="929" w:type="dxa"/>
          </w:tcPr>
          <w:p w:rsidR="00A75BC7" w:rsidRDefault="00CF581F" w:rsidP="00CF581F">
            <w:pPr>
              <w:jc w:val="center"/>
              <w:rPr>
                <w:sz w:val="16"/>
              </w:rPr>
            </w:pPr>
            <w:r>
              <w:rPr>
                <w:sz w:val="16"/>
              </w:rPr>
              <w:t>3,25</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73</w:t>
            </w:r>
          </w:p>
        </w:tc>
        <w:tc>
          <w:tcPr>
            <w:tcW w:w="6237" w:type="dxa"/>
          </w:tcPr>
          <w:p w:rsidR="00A75BC7" w:rsidRPr="000A19DA" w:rsidRDefault="00A75BC7" w:rsidP="00A75BC7">
            <w:pPr>
              <w:jc w:val="both"/>
              <w:rPr>
                <w:sz w:val="20"/>
              </w:rPr>
            </w:pPr>
            <w:r w:rsidRPr="000A19DA">
              <w:rPr>
                <w:sz w:val="20"/>
              </w:rPr>
              <w:t xml:space="preserve"> Luva para toque estéril transparente </w:t>
            </w:r>
            <w:proofErr w:type="spellStart"/>
            <w:r w:rsidRPr="000A19DA">
              <w:rPr>
                <w:sz w:val="20"/>
              </w:rPr>
              <w:t>enbalagem</w:t>
            </w:r>
            <w:proofErr w:type="spellEnd"/>
            <w:r w:rsidRPr="000A19DA">
              <w:rPr>
                <w:sz w:val="20"/>
              </w:rPr>
              <w:t xml:space="preserve"> individual do par. </w:t>
            </w:r>
            <w:proofErr w:type="gramStart"/>
            <w:r w:rsidRPr="000A19DA">
              <w:rPr>
                <w:sz w:val="20"/>
              </w:rPr>
              <w:t>Pacote  com</w:t>
            </w:r>
            <w:proofErr w:type="gramEnd"/>
            <w:r w:rsidRPr="000A19DA">
              <w:rPr>
                <w:sz w:val="20"/>
              </w:rPr>
              <w:t xml:space="preserve"> 100 unidades cada.  </w:t>
            </w:r>
          </w:p>
        </w:tc>
        <w:tc>
          <w:tcPr>
            <w:tcW w:w="1417" w:type="dxa"/>
          </w:tcPr>
          <w:p w:rsidR="00A75BC7" w:rsidRDefault="00CF581F" w:rsidP="00CF581F">
            <w:pPr>
              <w:jc w:val="right"/>
              <w:rPr>
                <w:sz w:val="16"/>
              </w:rPr>
            </w:pPr>
            <w:r>
              <w:rPr>
                <w:sz w:val="16"/>
              </w:rPr>
              <w:t>60 PCT</w:t>
            </w:r>
          </w:p>
        </w:tc>
        <w:tc>
          <w:tcPr>
            <w:tcW w:w="929" w:type="dxa"/>
          </w:tcPr>
          <w:p w:rsidR="00A75BC7" w:rsidRDefault="00CF581F" w:rsidP="00CF581F">
            <w:pPr>
              <w:jc w:val="center"/>
              <w:rPr>
                <w:sz w:val="16"/>
              </w:rPr>
            </w:pPr>
            <w:r>
              <w:rPr>
                <w:sz w:val="16"/>
              </w:rPr>
              <w:t>6,14</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75</w:t>
            </w:r>
          </w:p>
        </w:tc>
        <w:tc>
          <w:tcPr>
            <w:tcW w:w="6237" w:type="dxa"/>
          </w:tcPr>
          <w:p w:rsidR="00A75BC7" w:rsidRPr="000A19DA" w:rsidRDefault="00A75BC7" w:rsidP="00A75BC7">
            <w:pPr>
              <w:jc w:val="both"/>
              <w:rPr>
                <w:sz w:val="20"/>
              </w:rPr>
            </w:pPr>
            <w:r w:rsidRPr="000A19DA">
              <w:rPr>
                <w:sz w:val="20"/>
              </w:rPr>
              <w:t xml:space="preserve"> Luvas cirúrgicas </w:t>
            </w:r>
            <w:proofErr w:type="spellStart"/>
            <w:r w:rsidRPr="000A19DA">
              <w:rPr>
                <w:sz w:val="20"/>
              </w:rPr>
              <w:t>esterelizada</w:t>
            </w:r>
            <w:proofErr w:type="spellEnd"/>
            <w:r w:rsidRPr="000A19DA">
              <w:rPr>
                <w:sz w:val="20"/>
              </w:rPr>
              <w:t xml:space="preserve"> nº 6,5. Fabricada em látex, com pó </w:t>
            </w:r>
            <w:proofErr w:type="spellStart"/>
            <w:r w:rsidRPr="000A19DA">
              <w:rPr>
                <w:sz w:val="20"/>
              </w:rPr>
              <w:t>bio</w:t>
            </w:r>
            <w:proofErr w:type="spellEnd"/>
            <w:r w:rsidRPr="000A19DA">
              <w:rPr>
                <w:sz w:val="20"/>
              </w:rPr>
              <w:t xml:space="preserve"> absorvível. Formato anatômico. Esterilizada por radiação gama. Superfície lisa. Embalada em envelope contendo um par de luvas  </w:t>
            </w:r>
          </w:p>
        </w:tc>
        <w:tc>
          <w:tcPr>
            <w:tcW w:w="1417" w:type="dxa"/>
          </w:tcPr>
          <w:p w:rsidR="00A75BC7" w:rsidRDefault="00CF581F" w:rsidP="00CF581F">
            <w:pPr>
              <w:jc w:val="right"/>
              <w:rPr>
                <w:sz w:val="16"/>
              </w:rPr>
            </w:pPr>
            <w:r>
              <w:rPr>
                <w:sz w:val="16"/>
              </w:rPr>
              <w:t>75 PAR</w:t>
            </w:r>
          </w:p>
        </w:tc>
        <w:tc>
          <w:tcPr>
            <w:tcW w:w="929" w:type="dxa"/>
          </w:tcPr>
          <w:p w:rsidR="00A75BC7" w:rsidRDefault="00CF581F" w:rsidP="00CF581F">
            <w:pPr>
              <w:jc w:val="center"/>
              <w:rPr>
                <w:sz w:val="16"/>
              </w:rPr>
            </w:pPr>
            <w:r>
              <w:rPr>
                <w:sz w:val="16"/>
              </w:rPr>
              <w:t>0,99</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76</w:t>
            </w:r>
          </w:p>
        </w:tc>
        <w:tc>
          <w:tcPr>
            <w:tcW w:w="6237" w:type="dxa"/>
          </w:tcPr>
          <w:p w:rsidR="00A75BC7" w:rsidRPr="000A19DA" w:rsidRDefault="00A75BC7" w:rsidP="00A75BC7">
            <w:pPr>
              <w:jc w:val="both"/>
              <w:rPr>
                <w:sz w:val="20"/>
              </w:rPr>
            </w:pPr>
            <w:r w:rsidRPr="000A19DA">
              <w:rPr>
                <w:sz w:val="20"/>
              </w:rPr>
              <w:t xml:space="preserve"> Luvas cirúrgicas </w:t>
            </w:r>
            <w:proofErr w:type="spellStart"/>
            <w:r w:rsidRPr="000A19DA">
              <w:rPr>
                <w:sz w:val="20"/>
              </w:rPr>
              <w:t>esterelizada</w:t>
            </w:r>
            <w:proofErr w:type="spellEnd"/>
            <w:r w:rsidRPr="000A19DA">
              <w:rPr>
                <w:sz w:val="20"/>
              </w:rPr>
              <w:t xml:space="preserve"> nº 7. Fabricada em látex, com pó </w:t>
            </w:r>
            <w:proofErr w:type="spellStart"/>
            <w:r w:rsidRPr="000A19DA">
              <w:rPr>
                <w:sz w:val="20"/>
              </w:rPr>
              <w:t>bio</w:t>
            </w:r>
            <w:proofErr w:type="spellEnd"/>
            <w:r w:rsidRPr="000A19DA">
              <w:rPr>
                <w:sz w:val="20"/>
              </w:rPr>
              <w:t xml:space="preserve"> absorvível. Formato anatômico. Esterilizada por radiação gama. Superfície lisa. Embalada em envelope contendo um par de luvas  </w:t>
            </w:r>
          </w:p>
        </w:tc>
        <w:tc>
          <w:tcPr>
            <w:tcW w:w="1417" w:type="dxa"/>
          </w:tcPr>
          <w:p w:rsidR="00A75BC7" w:rsidRDefault="00CF581F" w:rsidP="00CF581F">
            <w:pPr>
              <w:jc w:val="right"/>
              <w:rPr>
                <w:sz w:val="16"/>
              </w:rPr>
            </w:pPr>
            <w:r>
              <w:rPr>
                <w:sz w:val="16"/>
              </w:rPr>
              <w:t>225 PAR</w:t>
            </w:r>
          </w:p>
        </w:tc>
        <w:tc>
          <w:tcPr>
            <w:tcW w:w="929" w:type="dxa"/>
          </w:tcPr>
          <w:p w:rsidR="00A75BC7" w:rsidRDefault="00CF581F" w:rsidP="00CF581F">
            <w:pPr>
              <w:jc w:val="center"/>
              <w:rPr>
                <w:sz w:val="16"/>
              </w:rPr>
            </w:pPr>
            <w:r>
              <w:rPr>
                <w:sz w:val="16"/>
              </w:rPr>
              <w:t>0,99</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77</w:t>
            </w:r>
          </w:p>
        </w:tc>
        <w:tc>
          <w:tcPr>
            <w:tcW w:w="6237" w:type="dxa"/>
          </w:tcPr>
          <w:p w:rsidR="00A75BC7" w:rsidRPr="000A19DA" w:rsidRDefault="00A75BC7" w:rsidP="00A75BC7">
            <w:pPr>
              <w:jc w:val="both"/>
              <w:rPr>
                <w:sz w:val="20"/>
              </w:rPr>
            </w:pPr>
            <w:r w:rsidRPr="000A19DA">
              <w:rPr>
                <w:sz w:val="20"/>
              </w:rPr>
              <w:t xml:space="preserve"> Luvas cirúrgicas </w:t>
            </w:r>
            <w:proofErr w:type="spellStart"/>
            <w:r w:rsidRPr="000A19DA">
              <w:rPr>
                <w:sz w:val="20"/>
              </w:rPr>
              <w:t>esterelizada</w:t>
            </w:r>
            <w:proofErr w:type="spellEnd"/>
            <w:r w:rsidRPr="000A19DA">
              <w:rPr>
                <w:sz w:val="20"/>
              </w:rPr>
              <w:t xml:space="preserve"> nº 7,5. Fabricada em látex, com pó </w:t>
            </w:r>
            <w:proofErr w:type="spellStart"/>
            <w:r w:rsidRPr="000A19DA">
              <w:rPr>
                <w:sz w:val="20"/>
              </w:rPr>
              <w:t>bio</w:t>
            </w:r>
            <w:proofErr w:type="spellEnd"/>
            <w:r w:rsidRPr="000A19DA">
              <w:rPr>
                <w:sz w:val="20"/>
              </w:rPr>
              <w:t xml:space="preserve"> absorvível. Formato anatômico. Esterilizada por radiação gama. Superfície lisa. Embalada em envelope contendo um par de </w:t>
            </w:r>
            <w:proofErr w:type="gramStart"/>
            <w:r w:rsidRPr="000A19DA">
              <w:rPr>
                <w:sz w:val="20"/>
              </w:rPr>
              <w:t xml:space="preserve">luvas.  </w:t>
            </w:r>
            <w:proofErr w:type="gramEnd"/>
          </w:p>
        </w:tc>
        <w:tc>
          <w:tcPr>
            <w:tcW w:w="1417" w:type="dxa"/>
          </w:tcPr>
          <w:p w:rsidR="00A75BC7" w:rsidRDefault="00CF581F" w:rsidP="00CF581F">
            <w:pPr>
              <w:jc w:val="right"/>
              <w:rPr>
                <w:sz w:val="16"/>
              </w:rPr>
            </w:pPr>
            <w:r>
              <w:rPr>
                <w:sz w:val="16"/>
              </w:rPr>
              <w:t>225 PAR</w:t>
            </w:r>
          </w:p>
        </w:tc>
        <w:tc>
          <w:tcPr>
            <w:tcW w:w="929" w:type="dxa"/>
          </w:tcPr>
          <w:p w:rsidR="00A75BC7" w:rsidRDefault="00CF581F" w:rsidP="00CF581F">
            <w:pPr>
              <w:jc w:val="center"/>
              <w:rPr>
                <w:sz w:val="16"/>
              </w:rPr>
            </w:pPr>
            <w:r>
              <w:rPr>
                <w:sz w:val="16"/>
              </w:rPr>
              <w:t>0,99</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78</w:t>
            </w:r>
          </w:p>
        </w:tc>
        <w:tc>
          <w:tcPr>
            <w:tcW w:w="6237" w:type="dxa"/>
          </w:tcPr>
          <w:p w:rsidR="00A75BC7" w:rsidRPr="000A19DA" w:rsidRDefault="00A75BC7" w:rsidP="00A75BC7">
            <w:pPr>
              <w:jc w:val="both"/>
              <w:rPr>
                <w:sz w:val="20"/>
              </w:rPr>
            </w:pPr>
            <w:r w:rsidRPr="000A19DA">
              <w:rPr>
                <w:sz w:val="20"/>
              </w:rPr>
              <w:t xml:space="preserve"> Luvas cirúrgicas </w:t>
            </w:r>
            <w:proofErr w:type="spellStart"/>
            <w:r w:rsidRPr="000A19DA">
              <w:rPr>
                <w:sz w:val="20"/>
              </w:rPr>
              <w:t>esterelizada</w:t>
            </w:r>
            <w:proofErr w:type="spellEnd"/>
            <w:r w:rsidRPr="000A19DA">
              <w:rPr>
                <w:sz w:val="20"/>
              </w:rPr>
              <w:t xml:space="preserve"> nº 8. Fabricada em látex, com pó </w:t>
            </w:r>
            <w:proofErr w:type="spellStart"/>
            <w:r w:rsidRPr="000A19DA">
              <w:rPr>
                <w:sz w:val="20"/>
              </w:rPr>
              <w:t>bio</w:t>
            </w:r>
            <w:proofErr w:type="spellEnd"/>
            <w:r w:rsidRPr="000A19DA">
              <w:rPr>
                <w:sz w:val="20"/>
              </w:rPr>
              <w:t xml:space="preserve"> absorvível. Formato anatômico. Esterilizada por radiação gama. Superfície lisa. Embalada em envelope contendo um par de </w:t>
            </w:r>
            <w:proofErr w:type="gramStart"/>
            <w:r w:rsidRPr="000A19DA">
              <w:rPr>
                <w:sz w:val="20"/>
              </w:rPr>
              <w:t xml:space="preserve">luvas.  </w:t>
            </w:r>
            <w:proofErr w:type="gramEnd"/>
          </w:p>
        </w:tc>
        <w:tc>
          <w:tcPr>
            <w:tcW w:w="1417" w:type="dxa"/>
          </w:tcPr>
          <w:p w:rsidR="00A75BC7" w:rsidRDefault="00CF581F" w:rsidP="00CF581F">
            <w:pPr>
              <w:jc w:val="right"/>
              <w:rPr>
                <w:sz w:val="16"/>
              </w:rPr>
            </w:pPr>
            <w:r>
              <w:rPr>
                <w:sz w:val="16"/>
              </w:rPr>
              <w:t>75 PAR</w:t>
            </w:r>
          </w:p>
        </w:tc>
        <w:tc>
          <w:tcPr>
            <w:tcW w:w="929" w:type="dxa"/>
          </w:tcPr>
          <w:p w:rsidR="00A75BC7" w:rsidRDefault="00CF581F" w:rsidP="00CF581F">
            <w:pPr>
              <w:jc w:val="center"/>
              <w:rPr>
                <w:sz w:val="16"/>
              </w:rPr>
            </w:pPr>
            <w:r>
              <w:rPr>
                <w:sz w:val="16"/>
              </w:rPr>
              <w:t>0,99</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lastRenderedPageBreak/>
              <w:t>79</w:t>
            </w:r>
          </w:p>
        </w:tc>
        <w:tc>
          <w:tcPr>
            <w:tcW w:w="6237" w:type="dxa"/>
          </w:tcPr>
          <w:p w:rsidR="00A75BC7" w:rsidRPr="000A19DA" w:rsidRDefault="00A75BC7" w:rsidP="00A75BC7">
            <w:pPr>
              <w:jc w:val="both"/>
              <w:rPr>
                <w:sz w:val="20"/>
              </w:rPr>
            </w:pPr>
            <w:r w:rsidRPr="000A19DA">
              <w:rPr>
                <w:sz w:val="20"/>
              </w:rPr>
              <w:t xml:space="preserve"> Luvas cirúrgicas </w:t>
            </w:r>
            <w:proofErr w:type="spellStart"/>
            <w:r w:rsidRPr="000A19DA">
              <w:rPr>
                <w:sz w:val="20"/>
              </w:rPr>
              <w:t>esterelizada</w:t>
            </w:r>
            <w:proofErr w:type="spellEnd"/>
            <w:r w:rsidRPr="000A19DA">
              <w:rPr>
                <w:sz w:val="20"/>
              </w:rPr>
              <w:t xml:space="preserve"> nº 8,5. Fabricada em látex, com pó </w:t>
            </w:r>
            <w:proofErr w:type="spellStart"/>
            <w:r w:rsidRPr="000A19DA">
              <w:rPr>
                <w:sz w:val="20"/>
              </w:rPr>
              <w:t>bio</w:t>
            </w:r>
            <w:proofErr w:type="spellEnd"/>
            <w:r w:rsidRPr="000A19DA">
              <w:rPr>
                <w:sz w:val="20"/>
              </w:rPr>
              <w:t xml:space="preserve"> absorvível. Formato anatômico. Esterilizada por radiação gama. Superfície lisa. Embalada em envelope contendo um par de </w:t>
            </w:r>
            <w:proofErr w:type="gramStart"/>
            <w:r w:rsidRPr="000A19DA">
              <w:rPr>
                <w:sz w:val="20"/>
              </w:rPr>
              <w:t xml:space="preserve">luvas.  </w:t>
            </w:r>
            <w:proofErr w:type="gramEnd"/>
          </w:p>
        </w:tc>
        <w:tc>
          <w:tcPr>
            <w:tcW w:w="1417" w:type="dxa"/>
          </w:tcPr>
          <w:p w:rsidR="00A75BC7" w:rsidRDefault="00CF581F" w:rsidP="00CF581F">
            <w:pPr>
              <w:jc w:val="right"/>
              <w:rPr>
                <w:sz w:val="16"/>
              </w:rPr>
            </w:pPr>
            <w:r>
              <w:rPr>
                <w:sz w:val="16"/>
              </w:rPr>
              <w:t>38 PAR</w:t>
            </w:r>
          </w:p>
        </w:tc>
        <w:tc>
          <w:tcPr>
            <w:tcW w:w="929" w:type="dxa"/>
          </w:tcPr>
          <w:p w:rsidR="00A75BC7" w:rsidRDefault="00CF581F" w:rsidP="00CF581F">
            <w:pPr>
              <w:jc w:val="center"/>
              <w:rPr>
                <w:sz w:val="16"/>
              </w:rPr>
            </w:pPr>
            <w:r>
              <w:rPr>
                <w:sz w:val="16"/>
              </w:rPr>
              <w:t>0,99</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83</w:t>
            </w:r>
          </w:p>
        </w:tc>
        <w:tc>
          <w:tcPr>
            <w:tcW w:w="6237" w:type="dxa"/>
          </w:tcPr>
          <w:p w:rsidR="00A75BC7" w:rsidRPr="000A19DA" w:rsidRDefault="00A75BC7" w:rsidP="00A75BC7">
            <w:pPr>
              <w:jc w:val="both"/>
              <w:rPr>
                <w:sz w:val="20"/>
              </w:rPr>
            </w:pPr>
            <w:r w:rsidRPr="000A19DA">
              <w:rPr>
                <w:sz w:val="20"/>
              </w:rPr>
              <w:t xml:space="preserve"> Máscara de proteção n95. Respirador </w:t>
            </w:r>
            <w:proofErr w:type="spellStart"/>
            <w:r w:rsidRPr="000A19DA">
              <w:rPr>
                <w:sz w:val="20"/>
              </w:rPr>
              <w:t>semifacial</w:t>
            </w:r>
            <w:proofErr w:type="spellEnd"/>
            <w:r w:rsidRPr="000A19DA">
              <w:rPr>
                <w:sz w:val="20"/>
              </w:rPr>
              <w:t xml:space="preserve"> dobrável, descartável, na cor azul, constituído de filtro mecânico de não-tecido (</w:t>
            </w:r>
            <w:proofErr w:type="spellStart"/>
            <w:r w:rsidRPr="000A19DA">
              <w:rPr>
                <w:sz w:val="20"/>
              </w:rPr>
              <w:t>tnt</w:t>
            </w:r>
            <w:proofErr w:type="spellEnd"/>
            <w:r w:rsidRPr="000A19DA">
              <w:rPr>
                <w:sz w:val="20"/>
              </w:rPr>
              <w:t xml:space="preserve">), composto de fibras sintéticas sobrepostas aleatoriamente. Fabricada em peça única com 6 camadas, filtros tratados eletrostaticamente, protegida externamente por feltro de </w:t>
            </w:r>
            <w:proofErr w:type="spellStart"/>
            <w:r w:rsidRPr="000A19DA">
              <w:rPr>
                <w:sz w:val="20"/>
              </w:rPr>
              <w:t>tnt</w:t>
            </w:r>
            <w:proofErr w:type="spellEnd"/>
            <w:r w:rsidRPr="000A19DA">
              <w:rPr>
                <w:sz w:val="20"/>
              </w:rPr>
              <w:t xml:space="preserve">, partes incorporadas por ultrassom; clipe nasal para ajuste mantendo a vedação do respirador. Fixação por duplo elástico em presilha plástica para a correta colocação e selagem do respirador e, por fim, uma camada de </w:t>
            </w:r>
            <w:proofErr w:type="spellStart"/>
            <w:r w:rsidRPr="000A19DA">
              <w:rPr>
                <w:sz w:val="20"/>
              </w:rPr>
              <w:t>spunbonded</w:t>
            </w:r>
            <w:proofErr w:type="spellEnd"/>
            <w:r w:rsidRPr="000A19DA">
              <w:rPr>
                <w:sz w:val="20"/>
              </w:rPr>
              <w:t xml:space="preserve"> de conforto para proteção da pele. Enquadra-se na categoria pff2, e obedece aos requisitos da norma </w:t>
            </w:r>
            <w:proofErr w:type="spellStart"/>
            <w:r w:rsidRPr="000A19DA">
              <w:rPr>
                <w:sz w:val="20"/>
              </w:rPr>
              <w:t>nbr</w:t>
            </w:r>
            <w:proofErr w:type="spellEnd"/>
            <w:r w:rsidRPr="000A19DA">
              <w:rPr>
                <w:sz w:val="20"/>
              </w:rPr>
              <w:t xml:space="preserve"> 13698 da </w:t>
            </w:r>
            <w:proofErr w:type="spellStart"/>
            <w:r w:rsidRPr="000A19DA">
              <w:rPr>
                <w:sz w:val="20"/>
              </w:rPr>
              <w:t>abnt</w:t>
            </w:r>
            <w:proofErr w:type="spellEnd"/>
            <w:r w:rsidRPr="000A19DA">
              <w:rPr>
                <w:sz w:val="20"/>
              </w:rPr>
              <w:t xml:space="preserve">. Com registro </w:t>
            </w:r>
            <w:proofErr w:type="spellStart"/>
            <w:proofErr w:type="gramStart"/>
            <w:r w:rsidRPr="000A19DA">
              <w:rPr>
                <w:sz w:val="20"/>
              </w:rPr>
              <w:t>anvisa</w:t>
            </w:r>
            <w:proofErr w:type="spellEnd"/>
            <w:r w:rsidRPr="000A19DA">
              <w:rPr>
                <w:sz w:val="20"/>
              </w:rPr>
              <w:t xml:space="preserve">.  </w:t>
            </w:r>
            <w:proofErr w:type="gramEnd"/>
          </w:p>
        </w:tc>
        <w:tc>
          <w:tcPr>
            <w:tcW w:w="1417" w:type="dxa"/>
          </w:tcPr>
          <w:p w:rsidR="00A75BC7" w:rsidRDefault="00CF581F" w:rsidP="00CF581F">
            <w:pPr>
              <w:jc w:val="right"/>
              <w:rPr>
                <w:sz w:val="16"/>
              </w:rPr>
            </w:pPr>
            <w:r>
              <w:rPr>
                <w:sz w:val="16"/>
              </w:rPr>
              <w:t>75 UN</w:t>
            </w:r>
          </w:p>
        </w:tc>
        <w:tc>
          <w:tcPr>
            <w:tcW w:w="929" w:type="dxa"/>
          </w:tcPr>
          <w:p w:rsidR="00A75BC7" w:rsidRDefault="00CF581F" w:rsidP="00CF581F">
            <w:pPr>
              <w:jc w:val="center"/>
              <w:rPr>
                <w:sz w:val="16"/>
              </w:rPr>
            </w:pPr>
            <w:r>
              <w:rPr>
                <w:sz w:val="16"/>
              </w:rPr>
              <w:t>1,62</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87</w:t>
            </w:r>
          </w:p>
        </w:tc>
        <w:tc>
          <w:tcPr>
            <w:tcW w:w="6237" w:type="dxa"/>
          </w:tcPr>
          <w:p w:rsidR="00A75BC7" w:rsidRPr="000A19DA" w:rsidRDefault="00A75BC7" w:rsidP="00A75BC7">
            <w:pPr>
              <w:jc w:val="both"/>
              <w:rPr>
                <w:sz w:val="20"/>
              </w:rPr>
            </w:pPr>
            <w:r w:rsidRPr="000A19DA">
              <w:rPr>
                <w:sz w:val="20"/>
              </w:rPr>
              <w:t xml:space="preserve"> Óleo de girassol com ácido graxo. Frasco com 100ml.  </w:t>
            </w:r>
          </w:p>
        </w:tc>
        <w:tc>
          <w:tcPr>
            <w:tcW w:w="1417" w:type="dxa"/>
          </w:tcPr>
          <w:p w:rsidR="00A75BC7" w:rsidRDefault="00CF581F" w:rsidP="00CF581F">
            <w:pPr>
              <w:jc w:val="right"/>
              <w:rPr>
                <w:sz w:val="16"/>
              </w:rPr>
            </w:pPr>
            <w:r>
              <w:rPr>
                <w:sz w:val="16"/>
              </w:rPr>
              <w:t>38 UN</w:t>
            </w:r>
          </w:p>
        </w:tc>
        <w:tc>
          <w:tcPr>
            <w:tcW w:w="929" w:type="dxa"/>
          </w:tcPr>
          <w:p w:rsidR="00A75BC7" w:rsidRDefault="00CF581F" w:rsidP="00CF581F">
            <w:pPr>
              <w:jc w:val="center"/>
              <w:rPr>
                <w:sz w:val="16"/>
              </w:rPr>
            </w:pPr>
            <w:r>
              <w:rPr>
                <w:sz w:val="16"/>
              </w:rPr>
              <w:t>3,11</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89</w:t>
            </w:r>
          </w:p>
        </w:tc>
        <w:tc>
          <w:tcPr>
            <w:tcW w:w="6237" w:type="dxa"/>
          </w:tcPr>
          <w:p w:rsidR="00A75BC7" w:rsidRPr="000A19DA" w:rsidRDefault="00A75BC7" w:rsidP="00A75BC7">
            <w:pPr>
              <w:jc w:val="both"/>
              <w:rPr>
                <w:sz w:val="20"/>
              </w:rPr>
            </w:pPr>
            <w:r w:rsidRPr="000A19DA">
              <w:rPr>
                <w:sz w:val="20"/>
              </w:rPr>
              <w:t xml:space="preserve"> Pera látex pequena para eletrodo precordial cardiológico. Conjunto com 6 unidade. Cor preta  </w:t>
            </w:r>
          </w:p>
        </w:tc>
        <w:tc>
          <w:tcPr>
            <w:tcW w:w="1417" w:type="dxa"/>
          </w:tcPr>
          <w:p w:rsidR="00A75BC7" w:rsidRDefault="00A75BC7" w:rsidP="00A75BC7">
            <w:pPr>
              <w:jc w:val="right"/>
              <w:rPr>
                <w:sz w:val="16"/>
              </w:rPr>
            </w:pPr>
            <w:r>
              <w:rPr>
                <w:sz w:val="16"/>
              </w:rPr>
              <w:t>1</w:t>
            </w:r>
            <w:r w:rsidR="00CF581F">
              <w:rPr>
                <w:sz w:val="16"/>
              </w:rPr>
              <w:t xml:space="preserve"> EMB</w:t>
            </w:r>
          </w:p>
        </w:tc>
        <w:tc>
          <w:tcPr>
            <w:tcW w:w="929" w:type="dxa"/>
          </w:tcPr>
          <w:p w:rsidR="00A75BC7" w:rsidRDefault="00CF581F" w:rsidP="00CF581F">
            <w:pPr>
              <w:jc w:val="center"/>
              <w:rPr>
                <w:sz w:val="16"/>
              </w:rPr>
            </w:pPr>
            <w:r>
              <w:rPr>
                <w:sz w:val="16"/>
              </w:rPr>
              <w:t>14,10</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90</w:t>
            </w:r>
          </w:p>
        </w:tc>
        <w:tc>
          <w:tcPr>
            <w:tcW w:w="6237" w:type="dxa"/>
          </w:tcPr>
          <w:p w:rsidR="00A75BC7" w:rsidRPr="000A19DA" w:rsidRDefault="00A75BC7" w:rsidP="00A75BC7">
            <w:pPr>
              <w:jc w:val="both"/>
              <w:rPr>
                <w:sz w:val="20"/>
              </w:rPr>
            </w:pPr>
            <w:r w:rsidRPr="000A19DA">
              <w:rPr>
                <w:sz w:val="20"/>
              </w:rPr>
              <w:t xml:space="preserve"> </w:t>
            </w:r>
            <w:proofErr w:type="spellStart"/>
            <w:r w:rsidRPr="000A19DA">
              <w:rPr>
                <w:sz w:val="20"/>
              </w:rPr>
              <w:t>Colagenase</w:t>
            </w:r>
            <w:proofErr w:type="spellEnd"/>
            <w:r w:rsidRPr="000A19DA">
              <w:rPr>
                <w:sz w:val="20"/>
              </w:rPr>
              <w:t xml:space="preserve"> 0,6 u/ g + </w:t>
            </w:r>
            <w:proofErr w:type="spellStart"/>
            <w:r w:rsidRPr="000A19DA">
              <w:rPr>
                <w:sz w:val="20"/>
              </w:rPr>
              <w:t>cloranfenicol</w:t>
            </w:r>
            <w:proofErr w:type="spellEnd"/>
            <w:r w:rsidRPr="000A19DA">
              <w:rPr>
                <w:sz w:val="20"/>
              </w:rPr>
              <w:t xml:space="preserve"> 0,01 g/</w:t>
            </w:r>
            <w:proofErr w:type="gramStart"/>
            <w:r w:rsidRPr="000A19DA">
              <w:rPr>
                <w:sz w:val="20"/>
              </w:rPr>
              <w:t>g ,</w:t>
            </w:r>
            <w:proofErr w:type="gramEnd"/>
            <w:r w:rsidRPr="000A19DA">
              <w:rPr>
                <w:sz w:val="20"/>
              </w:rPr>
              <w:t xml:space="preserve"> bisnaga de 30 gramas.  </w:t>
            </w:r>
          </w:p>
        </w:tc>
        <w:tc>
          <w:tcPr>
            <w:tcW w:w="1417" w:type="dxa"/>
          </w:tcPr>
          <w:p w:rsidR="00A75BC7" w:rsidRDefault="00CF581F" w:rsidP="00CF581F">
            <w:pPr>
              <w:jc w:val="right"/>
              <w:rPr>
                <w:sz w:val="16"/>
              </w:rPr>
            </w:pPr>
            <w:r>
              <w:rPr>
                <w:sz w:val="16"/>
              </w:rPr>
              <w:t>75 UN</w:t>
            </w:r>
          </w:p>
        </w:tc>
        <w:tc>
          <w:tcPr>
            <w:tcW w:w="929" w:type="dxa"/>
          </w:tcPr>
          <w:p w:rsidR="00A75BC7" w:rsidRDefault="00CF581F" w:rsidP="00CF581F">
            <w:pPr>
              <w:jc w:val="center"/>
              <w:rPr>
                <w:sz w:val="16"/>
              </w:rPr>
            </w:pPr>
            <w:r>
              <w:rPr>
                <w:sz w:val="16"/>
              </w:rPr>
              <w:t>18,05</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100</w:t>
            </w:r>
          </w:p>
        </w:tc>
        <w:tc>
          <w:tcPr>
            <w:tcW w:w="6237" w:type="dxa"/>
          </w:tcPr>
          <w:p w:rsidR="00A75BC7" w:rsidRPr="000A19DA" w:rsidRDefault="00A75BC7" w:rsidP="00A75BC7">
            <w:pPr>
              <w:jc w:val="both"/>
              <w:rPr>
                <w:sz w:val="20"/>
              </w:rPr>
            </w:pPr>
            <w:r w:rsidRPr="000A19DA">
              <w:rPr>
                <w:sz w:val="20"/>
              </w:rPr>
              <w:t xml:space="preserve"> Seringas estéril de insulina, com agulha, embaladas individualmente com validade mínima de 5 anos após fabricação, c/ registro na </w:t>
            </w:r>
            <w:proofErr w:type="spellStart"/>
            <w:proofErr w:type="gramStart"/>
            <w:r w:rsidRPr="000A19DA">
              <w:rPr>
                <w:sz w:val="20"/>
              </w:rPr>
              <w:t>anvisa</w:t>
            </w:r>
            <w:proofErr w:type="spellEnd"/>
            <w:r w:rsidRPr="000A19DA">
              <w:rPr>
                <w:sz w:val="20"/>
              </w:rPr>
              <w:t xml:space="preserve">.  </w:t>
            </w:r>
            <w:proofErr w:type="gramEnd"/>
          </w:p>
        </w:tc>
        <w:tc>
          <w:tcPr>
            <w:tcW w:w="1417" w:type="dxa"/>
          </w:tcPr>
          <w:p w:rsidR="00A75BC7" w:rsidRDefault="00CF581F" w:rsidP="00CF581F">
            <w:pPr>
              <w:jc w:val="right"/>
              <w:rPr>
                <w:sz w:val="16"/>
              </w:rPr>
            </w:pPr>
            <w:r>
              <w:rPr>
                <w:sz w:val="16"/>
              </w:rPr>
              <w:t>4.500 UN</w:t>
            </w:r>
          </w:p>
        </w:tc>
        <w:tc>
          <w:tcPr>
            <w:tcW w:w="929" w:type="dxa"/>
          </w:tcPr>
          <w:p w:rsidR="00A75BC7" w:rsidRDefault="00CF581F" w:rsidP="00CF581F">
            <w:pPr>
              <w:jc w:val="center"/>
              <w:rPr>
                <w:sz w:val="16"/>
              </w:rPr>
            </w:pPr>
            <w:r>
              <w:rPr>
                <w:sz w:val="16"/>
              </w:rPr>
              <w:t>0,14</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101</w:t>
            </w:r>
          </w:p>
        </w:tc>
        <w:tc>
          <w:tcPr>
            <w:tcW w:w="6237" w:type="dxa"/>
          </w:tcPr>
          <w:p w:rsidR="00A75BC7" w:rsidRPr="000A19DA" w:rsidRDefault="00A75BC7" w:rsidP="00A75BC7">
            <w:pPr>
              <w:jc w:val="both"/>
              <w:rPr>
                <w:sz w:val="20"/>
              </w:rPr>
            </w:pPr>
            <w:r w:rsidRPr="000A19DA">
              <w:rPr>
                <w:sz w:val="20"/>
              </w:rPr>
              <w:t xml:space="preserve"> Seringas estéril de 05 </w:t>
            </w:r>
            <w:proofErr w:type="gramStart"/>
            <w:r w:rsidRPr="000A19DA">
              <w:rPr>
                <w:sz w:val="20"/>
              </w:rPr>
              <w:t>ml,  ponta</w:t>
            </w:r>
            <w:proofErr w:type="gramEnd"/>
            <w:r w:rsidRPr="000A19DA">
              <w:rPr>
                <w:sz w:val="20"/>
              </w:rPr>
              <w:t xml:space="preserve"> </w:t>
            </w:r>
            <w:proofErr w:type="spellStart"/>
            <w:r w:rsidRPr="000A19DA">
              <w:rPr>
                <w:sz w:val="20"/>
              </w:rPr>
              <w:t>luer</w:t>
            </w:r>
            <w:proofErr w:type="spellEnd"/>
            <w:r w:rsidRPr="000A19DA">
              <w:rPr>
                <w:sz w:val="20"/>
              </w:rPr>
              <w:t xml:space="preserve"> </w:t>
            </w:r>
            <w:proofErr w:type="spellStart"/>
            <w:r w:rsidRPr="000A19DA">
              <w:rPr>
                <w:sz w:val="20"/>
              </w:rPr>
              <w:t>lock</w:t>
            </w:r>
            <w:proofErr w:type="spellEnd"/>
            <w:r w:rsidRPr="000A19DA">
              <w:rPr>
                <w:sz w:val="20"/>
              </w:rPr>
              <w:t xml:space="preserve"> sem agulha,  embaladas individualmente com validade mínima de 5 anos após fabricação, c/ registro na </w:t>
            </w:r>
            <w:proofErr w:type="spellStart"/>
            <w:r w:rsidRPr="000A19DA">
              <w:rPr>
                <w:sz w:val="20"/>
              </w:rPr>
              <w:t>anvisa</w:t>
            </w:r>
            <w:proofErr w:type="spellEnd"/>
            <w:r w:rsidRPr="000A19DA">
              <w:rPr>
                <w:sz w:val="20"/>
              </w:rPr>
              <w:t xml:space="preserve">.  </w:t>
            </w:r>
          </w:p>
        </w:tc>
        <w:tc>
          <w:tcPr>
            <w:tcW w:w="1417" w:type="dxa"/>
          </w:tcPr>
          <w:p w:rsidR="00A75BC7" w:rsidRDefault="00CF581F" w:rsidP="00CF581F">
            <w:pPr>
              <w:jc w:val="right"/>
              <w:rPr>
                <w:sz w:val="16"/>
              </w:rPr>
            </w:pPr>
            <w:r>
              <w:rPr>
                <w:sz w:val="16"/>
              </w:rPr>
              <w:t>2.250 UN</w:t>
            </w:r>
          </w:p>
        </w:tc>
        <w:tc>
          <w:tcPr>
            <w:tcW w:w="929" w:type="dxa"/>
          </w:tcPr>
          <w:p w:rsidR="00A75BC7" w:rsidRDefault="00CF581F" w:rsidP="00CF581F">
            <w:pPr>
              <w:jc w:val="center"/>
              <w:rPr>
                <w:sz w:val="16"/>
              </w:rPr>
            </w:pPr>
            <w:r>
              <w:rPr>
                <w:sz w:val="16"/>
              </w:rPr>
              <w:t>0,11</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102</w:t>
            </w:r>
          </w:p>
        </w:tc>
        <w:tc>
          <w:tcPr>
            <w:tcW w:w="6237" w:type="dxa"/>
          </w:tcPr>
          <w:p w:rsidR="00A75BC7" w:rsidRPr="000A19DA" w:rsidRDefault="00A75BC7" w:rsidP="00A75BC7">
            <w:pPr>
              <w:jc w:val="both"/>
              <w:rPr>
                <w:sz w:val="20"/>
              </w:rPr>
            </w:pPr>
            <w:r w:rsidRPr="000A19DA">
              <w:rPr>
                <w:sz w:val="20"/>
              </w:rPr>
              <w:t xml:space="preserve"> Sonda aspiração nº 12  </w:t>
            </w:r>
          </w:p>
        </w:tc>
        <w:tc>
          <w:tcPr>
            <w:tcW w:w="1417" w:type="dxa"/>
          </w:tcPr>
          <w:p w:rsidR="00A75BC7" w:rsidRDefault="00A75BC7" w:rsidP="00A75BC7">
            <w:pPr>
              <w:jc w:val="right"/>
              <w:rPr>
                <w:sz w:val="16"/>
              </w:rPr>
            </w:pPr>
            <w:r>
              <w:rPr>
                <w:sz w:val="16"/>
              </w:rPr>
              <w:t>100</w:t>
            </w:r>
            <w:r w:rsidR="00CF581F">
              <w:rPr>
                <w:sz w:val="16"/>
              </w:rPr>
              <w:t xml:space="preserve"> UN</w:t>
            </w:r>
          </w:p>
        </w:tc>
        <w:tc>
          <w:tcPr>
            <w:tcW w:w="929" w:type="dxa"/>
          </w:tcPr>
          <w:p w:rsidR="00A75BC7" w:rsidRDefault="00CF581F" w:rsidP="00CF581F">
            <w:pPr>
              <w:jc w:val="center"/>
              <w:rPr>
                <w:sz w:val="16"/>
              </w:rPr>
            </w:pPr>
            <w:r>
              <w:rPr>
                <w:sz w:val="16"/>
              </w:rPr>
              <w:t>0,51</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103</w:t>
            </w:r>
          </w:p>
        </w:tc>
        <w:tc>
          <w:tcPr>
            <w:tcW w:w="6237" w:type="dxa"/>
          </w:tcPr>
          <w:p w:rsidR="00A75BC7" w:rsidRPr="000A19DA" w:rsidRDefault="00A75BC7" w:rsidP="00A75BC7">
            <w:pPr>
              <w:jc w:val="both"/>
              <w:rPr>
                <w:sz w:val="20"/>
              </w:rPr>
            </w:pPr>
            <w:r w:rsidRPr="000A19DA">
              <w:rPr>
                <w:sz w:val="20"/>
              </w:rPr>
              <w:t xml:space="preserve"> Sonda aspiração nº 6  </w:t>
            </w:r>
          </w:p>
        </w:tc>
        <w:tc>
          <w:tcPr>
            <w:tcW w:w="1417" w:type="dxa"/>
          </w:tcPr>
          <w:p w:rsidR="00A75BC7" w:rsidRDefault="00A75BC7" w:rsidP="00A75BC7">
            <w:pPr>
              <w:jc w:val="right"/>
              <w:rPr>
                <w:sz w:val="16"/>
              </w:rPr>
            </w:pPr>
            <w:r>
              <w:rPr>
                <w:sz w:val="16"/>
              </w:rPr>
              <w:t>100</w:t>
            </w:r>
            <w:r w:rsidR="00CF581F">
              <w:rPr>
                <w:sz w:val="16"/>
              </w:rPr>
              <w:t xml:space="preserve"> UN</w:t>
            </w:r>
          </w:p>
        </w:tc>
        <w:tc>
          <w:tcPr>
            <w:tcW w:w="929" w:type="dxa"/>
          </w:tcPr>
          <w:p w:rsidR="00A75BC7" w:rsidRDefault="00CF581F" w:rsidP="00CF581F">
            <w:pPr>
              <w:jc w:val="center"/>
              <w:rPr>
                <w:sz w:val="16"/>
              </w:rPr>
            </w:pPr>
            <w:r>
              <w:rPr>
                <w:sz w:val="16"/>
              </w:rPr>
              <w:t>0,47</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104</w:t>
            </w:r>
          </w:p>
        </w:tc>
        <w:tc>
          <w:tcPr>
            <w:tcW w:w="6237" w:type="dxa"/>
          </w:tcPr>
          <w:p w:rsidR="00A75BC7" w:rsidRPr="000A19DA" w:rsidRDefault="00A75BC7" w:rsidP="00A75BC7">
            <w:pPr>
              <w:jc w:val="both"/>
              <w:rPr>
                <w:sz w:val="20"/>
              </w:rPr>
            </w:pPr>
            <w:r w:rsidRPr="000A19DA">
              <w:rPr>
                <w:sz w:val="20"/>
              </w:rPr>
              <w:t xml:space="preserve"> Sonda uretral nº 10  </w:t>
            </w:r>
          </w:p>
        </w:tc>
        <w:tc>
          <w:tcPr>
            <w:tcW w:w="1417" w:type="dxa"/>
          </w:tcPr>
          <w:p w:rsidR="00A75BC7" w:rsidRDefault="00A75BC7" w:rsidP="00A75BC7">
            <w:pPr>
              <w:jc w:val="right"/>
              <w:rPr>
                <w:sz w:val="16"/>
              </w:rPr>
            </w:pPr>
            <w:r>
              <w:rPr>
                <w:sz w:val="16"/>
              </w:rPr>
              <w:t>4.000</w:t>
            </w:r>
            <w:r w:rsidR="00CF581F">
              <w:rPr>
                <w:sz w:val="16"/>
              </w:rPr>
              <w:t xml:space="preserve"> UN</w:t>
            </w:r>
          </w:p>
        </w:tc>
        <w:tc>
          <w:tcPr>
            <w:tcW w:w="929" w:type="dxa"/>
          </w:tcPr>
          <w:p w:rsidR="00A75BC7" w:rsidRDefault="00CF581F" w:rsidP="00CF581F">
            <w:pPr>
              <w:jc w:val="center"/>
              <w:rPr>
                <w:sz w:val="16"/>
              </w:rPr>
            </w:pPr>
            <w:r>
              <w:rPr>
                <w:sz w:val="16"/>
              </w:rPr>
              <w:t>0,49</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105</w:t>
            </w:r>
          </w:p>
        </w:tc>
        <w:tc>
          <w:tcPr>
            <w:tcW w:w="6237" w:type="dxa"/>
          </w:tcPr>
          <w:p w:rsidR="00A75BC7" w:rsidRPr="000A19DA" w:rsidRDefault="00A75BC7" w:rsidP="00A75BC7">
            <w:pPr>
              <w:jc w:val="both"/>
              <w:rPr>
                <w:sz w:val="20"/>
              </w:rPr>
            </w:pPr>
            <w:r w:rsidRPr="000A19DA">
              <w:rPr>
                <w:sz w:val="20"/>
              </w:rPr>
              <w:t xml:space="preserve"> Sonda uretral nº 12  </w:t>
            </w:r>
          </w:p>
        </w:tc>
        <w:tc>
          <w:tcPr>
            <w:tcW w:w="1417" w:type="dxa"/>
          </w:tcPr>
          <w:p w:rsidR="00A75BC7" w:rsidRDefault="00A75BC7" w:rsidP="00A75BC7">
            <w:pPr>
              <w:jc w:val="right"/>
              <w:rPr>
                <w:sz w:val="16"/>
              </w:rPr>
            </w:pPr>
            <w:r>
              <w:rPr>
                <w:sz w:val="16"/>
              </w:rPr>
              <w:t>3.000</w:t>
            </w:r>
            <w:r w:rsidR="00CF581F">
              <w:rPr>
                <w:sz w:val="16"/>
              </w:rPr>
              <w:t xml:space="preserve"> UN</w:t>
            </w:r>
          </w:p>
        </w:tc>
        <w:tc>
          <w:tcPr>
            <w:tcW w:w="929" w:type="dxa"/>
          </w:tcPr>
          <w:p w:rsidR="00A75BC7" w:rsidRDefault="00CF581F" w:rsidP="00CF581F">
            <w:pPr>
              <w:jc w:val="center"/>
              <w:rPr>
                <w:sz w:val="16"/>
              </w:rPr>
            </w:pPr>
            <w:r>
              <w:rPr>
                <w:sz w:val="16"/>
              </w:rPr>
              <w:t>0,51</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107</w:t>
            </w:r>
          </w:p>
        </w:tc>
        <w:tc>
          <w:tcPr>
            <w:tcW w:w="6237" w:type="dxa"/>
          </w:tcPr>
          <w:p w:rsidR="00A75BC7" w:rsidRPr="000A19DA" w:rsidRDefault="00A75BC7" w:rsidP="00A75BC7">
            <w:pPr>
              <w:jc w:val="both"/>
              <w:rPr>
                <w:sz w:val="20"/>
              </w:rPr>
            </w:pPr>
            <w:r w:rsidRPr="000A19DA">
              <w:rPr>
                <w:sz w:val="20"/>
              </w:rPr>
              <w:t xml:space="preserve"> Tecido </w:t>
            </w:r>
            <w:proofErr w:type="spellStart"/>
            <w:r w:rsidRPr="000A19DA">
              <w:rPr>
                <w:sz w:val="20"/>
              </w:rPr>
              <w:t>sms</w:t>
            </w:r>
            <w:proofErr w:type="spellEnd"/>
            <w:r w:rsidRPr="000A19DA">
              <w:rPr>
                <w:sz w:val="20"/>
              </w:rPr>
              <w:t xml:space="preserve"> envoltório para esterilizar tamanho 50x 50</w:t>
            </w:r>
            <w:proofErr w:type="gramStart"/>
            <w:r w:rsidRPr="000A19DA">
              <w:rPr>
                <w:sz w:val="20"/>
              </w:rPr>
              <w:t>cm  c</w:t>
            </w:r>
            <w:proofErr w:type="gramEnd"/>
            <w:r w:rsidRPr="000A19DA">
              <w:rPr>
                <w:sz w:val="20"/>
              </w:rPr>
              <w:t xml:space="preserve">/ 100 folhas  </w:t>
            </w:r>
          </w:p>
        </w:tc>
        <w:tc>
          <w:tcPr>
            <w:tcW w:w="1417" w:type="dxa"/>
          </w:tcPr>
          <w:p w:rsidR="00A75BC7" w:rsidRDefault="00EF60EB" w:rsidP="00EF60EB">
            <w:pPr>
              <w:jc w:val="right"/>
              <w:rPr>
                <w:sz w:val="16"/>
              </w:rPr>
            </w:pPr>
            <w:r>
              <w:rPr>
                <w:sz w:val="16"/>
              </w:rPr>
              <w:t>08 PCT</w:t>
            </w:r>
          </w:p>
        </w:tc>
        <w:tc>
          <w:tcPr>
            <w:tcW w:w="929" w:type="dxa"/>
          </w:tcPr>
          <w:p w:rsidR="00A75BC7" w:rsidRDefault="00EF60EB" w:rsidP="00EF60EB">
            <w:pPr>
              <w:jc w:val="center"/>
              <w:rPr>
                <w:sz w:val="16"/>
              </w:rPr>
            </w:pPr>
            <w:r>
              <w:rPr>
                <w:sz w:val="16"/>
              </w:rPr>
              <w:t>40,00</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110</w:t>
            </w:r>
          </w:p>
        </w:tc>
        <w:tc>
          <w:tcPr>
            <w:tcW w:w="6237" w:type="dxa"/>
          </w:tcPr>
          <w:p w:rsidR="00A75BC7" w:rsidRPr="000A19DA" w:rsidRDefault="00A75BC7" w:rsidP="00A75BC7">
            <w:pPr>
              <w:jc w:val="both"/>
              <w:rPr>
                <w:sz w:val="20"/>
              </w:rPr>
            </w:pPr>
            <w:r w:rsidRPr="000A19DA">
              <w:rPr>
                <w:sz w:val="20"/>
              </w:rPr>
              <w:t xml:space="preserve"> Tintura de benjoim 20</w:t>
            </w:r>
            <w:proofErr w:type="gramStart"/>
            <w:r w:rsidRPr="000A19DA">
              <w:rPr>
                <w:sz w:val="20"/>
              </w:rPr>
              <w:t>%  frasco</w:t>
            </w:r>
            <w:proofErr w:type="gramEnd"/>
            <w:r w:rsidRPr="000A19DA">
              <w:rPr>
                <w:sz w:val="20"/>
              </w:rPr>
              <w:t xml:space="preserve"> com 1 litro  </w:t>
            </w:r>
          </w:p>
        </w:tc>
        <w:tc>
          <w:tcPr>
            <w:tcW w:w="1417" w:type="dxa"/>
          </w:tcPr>
          <w:p w:rsidR="00A75BC7" w:rsidRDefault="00EF60EB" w:rsidP="00EF60EB">
            <w:pPr>
              <w:jc w:val="right"/>
              <w:rPr>
                <w:sz w:val="16"/>
              </w:rPr>
            </w:pPr>
            <w:r>
              <w:rPr>
                <w:sz w:val="16"/>
              </w:rPr>
              <w:t>15 L</w:t>
            </w:r>
          </w:p>
        </w:tc>
        <w:tc>
          <w:tcPr>
            <w:tcW w:w="929" w:type="dxa"/>
          </w:tcPr>
          <w:p w:rsidR="00A75BC7" w:rsidRDefault="00EF60EB" w:rsidP="00EF60EB">
            <w:pPr>
              <w:jc w:val="center"/>
              <w:rPr>
                <w:sz w:val="16"/>
              </w:rPr>
            </w:pPr>
            <w:r>
              <w:rPr>
                <w:sz w:val="16"/>
              </w:rPr>
              <w:t>32,48</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112</w:t>
            </w:r>
          </w:p>
        </w:tc>
        <w:tc>
          <w:tcPr>
            <w:tcW w:w="6237" w:type="dxa"/>
          </w:tcPr>
          <w:p w:rsidR="00A75BC7" w:rsidRPr="000A19DA" w:rsidRDefault="00A75BC7" w:rsidP="00A75BC7">
            <w:pPr>
              <w:jc w:val="both"/>
              <w:rPr>
                <w:sz w:val="20"/>
              </w:rPr>
            </w:pPr>
            <w:r w:rsidRPr="000A19DA">
              <w:rPr>
                <w:sz w:val="20"/>
              </w:rPr>
              <w:t xml:space="preserve"> Travesseiro hospitalar. Revestido com capa de </w:t>
            </w:r>
            <w:proofErr w:type="spellStart"/>
            <w:r w:rsidRPr="000A19DA">
              <w:rPr>
                <w:sz w:val="20"/>
              </w:rPr>
              <w:t>courvin</w:t>
            </w:r>
            <w:proofErr w:type="spellEnd"/>
            <w:r w:rsidRPr="000A19DA">
              <w:rPr>
                <w:sz w:val="20"/>
              </w:rPr>
              <w:t xml:space="preserve"> azul </w:t>
            </w:r>
            <w:proofErr w:type="spellStart"/>
            <w:r w:rsidRPr="000A19DA">
              <w:rPr>
                <w:sz w:val="20"/>
              </w:rPr>
              <w:t>royal</w:t>
            </w:r>
            <w:proofErr w:type="spellEnd"/>
            <w:r w:rsidRPr="000A19DA">
              <w:rPr>
                <w:sz w:val="20"/>
              </w:rPr>
              <w:t xml:space="preserve">. Medidas: 63 x 45cm. Impermeável. Lavável. Antialérgico. Fácil de </w:t>
            </w:r>
            <w:proofErr w:type="gramStart"/>
            <w:r w:rsidRPr="000A19DA">
              <w:rPr>
                <w:sz w:val="20"/>
              </w:rPr>
              <w:t xml:space="preserve">limpar.  </w:t>
            </w:r>
            <w:proofErr w:type="gramEnd"/>
          </w:p>
        </w:tc>
        <w:tc>
          <w:tcPr>
            <w:tcW w:w="1417" w:type="dxa"/>
          </w:tcPr>
          <w:p w:rsidR="00A75BC7" w:rsidRDefault="00EF60EB" w:rsidP="00EF60EB">
            <w:pPr>
              <w:jc w:val="right"/>
              <w:rPr>
                <w:sz w:val="16"/>
              </w:rPr>
            </w:pPr>
            <w:r>
              <w:rPr>
                <w:sz w:val="16"/>
              </w:rPr>
              <w:t>23 UN</w:t>
            </w:r>
          </w:p>
        </w:tc>
        <w:tc>
          <w:tcPr>
            <w:tcW w:w="929" w:type="dxa"/>
          </w:tcPr>
          <w:p w:rsidR="00A75BC7" w:rsidRDefault="00EF60EB" w:rsidP="00EF60EB">
            <w:pPr>
              <w:jc w:val="center"/>
              <w:rPr>
                <w:sz w:val="16"/>
              </w:rPr>
            </w:pPr>
            <w:r>
              <w:rPr>
                <w:sz w:val="16"/>
              </w:rPr>
              <w:t>48,78</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116</w:t>
            </w:r>
          </w:p>
        </w:tc>
        <w:tc>
          <w:tcPr>
            <w:tcW w:w="6237" w:type="dxa"/>
          </w:tcPr>
          <w:p w:rsidR="00A75BC7" w:rsidRPr="000A19DA" w:rsidRDefault="00A75BC7" w:rsidP="00A75BC7">
            <w:pPr>
              <w:jc w:val="both"/>
              <w:rPr>
                <w:sz w:val="20"/>
              </w:rPr>
            </w:pPr>
            <w:r w:rsidRPr="000A19DA">
              <w:rPr>
                <w:sz w:val="20"/>
              </w:rPr>
              <w:t xml:space="preserve"> Frasco de vidro para aspiração em cilindro de oxigênio c/|tampa em polipropileno/nylon; boia em polipropileno para evitar transbordamento; frasco coletor em vidro; conexões conforme normas </w:t>
            </w:r>
            <w:proofErr w:type="spellStart"/>
            <w:proofErr w:type="gramStart"/>
            <w:r w:rsidRPr="000A19DA">
              <w:rPr>
                <w:sz w:val="20"/>
              </w:rPr>
              <w:t>abnt</w:t>
            </w:r>
            <w:proofErr w:type="spellEnd"/>
            <w:r w:rsidRPr="000A19DA">
              <w:rPr>
                <w:sz w:val="20"/>
              </w:rPr>
              <w:t xml:space="preserve">.  </w:t>
            </w:r>
            <w:proofErr w:type="gramEnd"/>
          </w:p>
        </w:tc>
        <w:tc>
          <w:tcPr>
            <w:tcW w:w="1417" w:type="dxa"/>
          </w:tcPr>
          <w:p w:rsidR="00A75BC7" w:rsidRDefault="00EF60EB" w:rsidP="00EF60EB">
            <w:pPr>
              <w:jc w:val="right"/>
              <w:rPr>
                <w:sz w:val="16"/>
              </w:rPr>
            </w:pPr>
            <w:r>
              <w:rPr>
                <w:sz w:val="16"/>
              </w:rPr>
              <w:t>4 UN</w:t>
            </w:r>
          </w:p>
        </w:tc>
        <w:tc>
          <w:tcPr>
            <w:tcW w:w="929" w:type="dxa"/>
          </w:tcPr>
          <w:p w:rsidR="00A75BC7" w:rsidRDefault="00EF60EB" w:rsidP="00EF60EB">
            <w:pPr>
              <w:jc w:val="center"/>
              <w:rPr>
                <w:sz w:val="16"/>
              </w:rPr>
            </w:pPr>
            <w:r>
              <w:rPr>
                <w:sz w:val="16"/>
              </w:rPr>
              <w:t>73,44</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117</w:t>
            </w:r>
          </w:p>
        </w:tc>
        <w:tc>
          <w:tcPr>
            <w:tcW w:w="6237" w:type="dxa"/>
          </w:tcPr>
          <w:p w:rsidR="00A75BC7" w:rsidRPr="000A19DA" w:rsidRDefault="00A75BC7" w:rsidP="00A75BC7">
            <w:pPr>
              <w:jc w:val="both"/>
              <w:rPr>
                <w:sz w:val="20"/>
              </w:rPr>
            </w:pPr>
            <w:r w:rsidRPr="000A19DA">
              <w:rPr>
                <w:sz w:val="20"/>
              </w:rPr>
              <w:t xml:space="preserve"> Conjunto de oxigenação e aspiração para cilindro (s/</w:t>
            </w:r>
            <w:proofErr w:type="spellStart"/>
            <w:r w:rsidRPr="000A19DA">
              <w:rPr>
                <w:sz w:val="20"/>
              </w:rPr>
              <w:t>cilindo</w:t>
            </w:r>
            <w:proofErr w:type="spellEnd"/>
            <w:r w:rsidRPr="000A19DA">
              <w:rPr>
                <w:sz w:val="20"/>
              </w:rPr>
              <w:t xml:space="preserve">), composto: por 01 válvula reguladora p/cilindro de oxigênio com duas saídas. </w:t>
            </w:r>
            <w:proofErr w:type="gramStart"/>
            <w:r w:rsidRPr="000A19DA">
              <w:rPr>
                <w:sz w:val="20"/>
              </w:rPr>
              <w:t>01 aspirador</w:t>
            </w:r>
            <w:proofErr w:type="gramEnd"/>
            <w:r w:rsidRPr="000A19DA">
              <w:rPr>
                <w:sz w:val="20"/>
              </w:rPr>
              <w:t xml:space="preserve"> p/oxigênio c/frasco de policarbonato 400ml. 01 </w:t>
            </w:r>
            <w:proofErr w:type="spellStart"/>
            <w:r w:rsidRPr="000A19DA">
              <w:rPr>
                <w:sz w:val="20"/>
              </w:rPr>
              <w:t>fluxômetro</w:t>
            </w:r>
            <w:proofErr w:type="spellEnd"/>
            <w:r w:rsidRPr="000A19DA">
              <w:rPr>
                <w:sz w:val="20"/>
              </w:rPr>
              <w:t xml:space="preserve"> p/oxigênio de 0 a 15lts. </w:t>
            </w:r>
            <w:proofErr w:type="gramStart"/>
            <w:r w:rsidRPr="000A19DA">
              <w:rPr>
                <w:sz w:val="20"/>
              </w:rPr>
              <w:t>01 conjunto</w:t>
            </w:r>
            <w:proofErr w:type="gramEnd"/>
            <w:r w:rsidRPr="000A19DA">
              <w:rPr>
                <w:sz w:val="20"/>
              </w:rPr>
              <w:t xml:space="preserve"> de umidificação p/oxigênio 250ml.  </w:t>
            </w:r>
          </w:p>
        </w:tc>
        <w:tc>
          <w:tcPr>
            <w:tcW w:w="1417" w:type="dxa"/>
          </w:tcPr>
          <w:p w:rsidR="00A75BC7" w:rsidRDefault="00EF60EB" w:rsidP="00EF60EB">
            <w:pPr>
              <w:jc w:val="right"/>
              <w:rPr>
                <w:sz w:val="16"/>
              </w:rPr>
            </w:pPr>
            <w:r>
              <w:rPr>
                <w:sz w:val="16"/>
              </w:rPr>
              <w:t>4 EMB</w:t>
            </w:r>
          </w:p>
        </w:tc>
        <w:tc>
          <w:tcPr>
            <w:tcW w:w="929" w:type="dxa"/>
          </w:tcPr>
          <w:p w:rsidR="00A75BC7" w:rsidRDefault="00EF60EB" w:rsidP="00EF60EB">
            <w:pPr>
              <w:jc w:val="center"/>
              <w:rPr>
                <w:sz w:val="16"/>
              </w:rPr>
            </w:pPr>
            <w:r>
              <w:rPr>
                <w:sz w:val="16"/>
              </w:rPr>
              <w:t>298,00</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125</w:t>
            </w:r>
          </w:p>
        </w:tc>
        <w:tc>
          <w:tcPr>
            <w:tcW w:w="6237" w:type="dxa"/>
          </w:tcPr>
          <w:p w:rsidR="00A75BC7" w:rsidRPr="000A19DA" w:rsidRDefault="00A75BC7" w:rsidP="00A75BC7">
            <w:pPr>
              <w:jc w:val="both"/>
              <w:rPr>
                <w:sz w:val="20"/>
              </w:rPr>
            </w:pPr>
            <w:r w:rsidRPr="000A19DA">
              <w:rPr>
                <w:sz w:val="20"/>
              </w:rPr>
              <w:t xml:space="preserve"> Tecido </w:t>
            </w:r>
            <w:proofErr w:type="spellStart"/>
            <w:r w:rsidRPr="000A19DA">
              <w:rPr>
                <w:sz w:val="20"/>
              </w:rPr>
              <w:t>sms</w:t>
            </w:r>
            <w:proofErr w:type="spellEnd"/>
            <w:r w:rsidRPr="000A19DA">
              <w:rPr>
                <w:sz w:val="20"/>
              </w:rPr>
              <w:t xml:space="preserve"> envoltório para esterilizar tamanho 30 x 30 cm pacote com 100 </w:t>
            </w:r>
            <w:proofErr w:type="gramStart"/>
            <w:r w:rsidRPr="000A19DA">
              <w:rPr>
                <w:sz w:val="20"/>
              </w:rPr>
              <w:t xml:space="preserve">folhas.  </w:t>
            </w:r>
            <w:proofErr w:type="gramEnd"/>
          </w:p>
        </w:tc>
        <w:tc>
          <w:tcPr>
            <w:tcW w:w="1417" w:type="dxa"/>
          </w:tcPr>
          <w:p w:rsidR="00A75BC7" w:rsidRDefault="00EF60EB" w:rsidP="00EF60EB">
            <w:pPr>
              <w:jc w:val="right"/>
              <w:rPr>
                <w:sz w:val="16"/>
              </w:rPr>
            </w:pPr>
            <w:r>
              <w:rPr>
                <w:sz w:val="16"/>
              </w:rPr>
              <w:t>4 PCT</w:t>
            </w:r>
          </w:p>
        </w:tc>
        <w:tc>
          <w:tcPr>
            <w:tcW w:w="929" w:type="dxa"/>
          </w:tcPr>
          <w:p w:rsidR="00A75BC7" w:rsidRDefault="00EF60EB" w:rsidP="00EF60EB">
            <w:pPr>
              <w:jc w:val="center"/>
              <w:rPr>
                <w:sz w:val="16"/>
              </w:rPr>
            </w:pPr>
            <w:r>
              <w:rPr>
                <w:sz w:val="16"/>
              </w:rPr>
              <w:t>14,00</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t>134</w:t>
            </w:r>
          </w:p>
        </w:tc>
        <w:tc>
          <w:tcPr>
            <w:tcW w:w="6237" w:type="dxa"/>
          </w:tcPr>
          <w:p w:rsidR="00A75BC7" w:rsidRPr="000A19DA" w:rsidRDefault="00A75BC7" w:rsidP="00A75BC7">
            <w:pPr>
              <w:jc w:val="both"/>
              <w:rPr>
                <w:sz w:val="20"/>
              </w:rPr>
            </w:pPr>
            <w:r w:rsidRPr="000A19DA">
              <w:rPr>
                <w:sz w:val="20"/>
              </w:rPr>
              <w:t xml:space="preserve"> </w:t>
            </w:r>
            <w:proofErr w:type="spellStart"/>
            <w:r w:rsidRPr="000A19DA">
              <w:rPr>
                <w:sz w:val="20"/>
              </w:rPr>
              <w:t>Negatoscópio</w:t>
            </w:r>
            <w:proofErr w:type="spellEnd"/>
            <w:r w:rsidRPr="000A19DA">
              <w:rPr>
                <w:sz w:val="20"/>
              </w:rPr>
              <w:t xml:space="preserve"> de 01 corpo, modelo simples, construído com chapa de aço tratado e pintado nas cores cinza grafite ou branco. Parte frontal em acrílico translúcido branco leitoso, iluminação através de duas lâmpadas fluorescentes circulares totalizando 54w com reator eletrônico, </w:t>
            </w:r>
            <w:proofErr w:type="spellStart"/>
            <w:r w:rsidRPr="000A19DA">
              <w:rPr>
                <w:sz w:val="20"/>
              </w:rPr>
              <w:t>luminância</w:t>
            </w:r>
            <w:proofErr w:type="spellEnd"/>
            <w:r w:rsidRPr="000A19DA">
              <w:rPr>
                <w:sz w:val="20"/>
              </w:rPr>
              <w:t xml:space="preserve"> aproximada de 1500 </w:t>
            </w:r>
            <w:proofErr w:type="spellStart"/>
            <w:r w:rsidRPr="000A19DA">
              <w:rPr>
                <w:sz w:val="20"/>
              </w:rPr>
              <w:t>nits</w:t>
            </w:r>
            <w:proofErr w:type="spellEnd"/>
            <w:r w:rsidRPr="000A19DA">
              <w:rPr>
                <w:sz w:val="20"/>
              </w:rPr>
              <w:t xml:space="preserve">, acendimento através de interruptor, disponível em 110v ou 220v. Dimensões externas: 380x100x485mm. Dimensões área de leitura: 360x410mm.  </w:t>
            </w:r>
          </w:p>
        </w:tc>
        <w:tc>
          <w:tcPr>
            <w:tcW w:w="1417" w:type="dxa"/>
          </w:tcPr>
          <w:p w:rsidR="00A75BC7" w:rsidRDefault="00A75BC7" w:rsidP="00A75BC7">
            <w:pPr>
              <w:jc w:val="right"/>
              <w:rPr>
                <w:sz w:val="16"/>
              </w:rPr>
            </w:pPr>
            <w:r>
              <w:rPr>
                <w:sz w:val="16"/>
              </w:rPr>
              <w:t>1</w:t>
            </w:r>
            <w:r w:rsidR="00EF60EB">
              <w:rPr>
                <w:sz w:val="16"/>
              </w:rPr>
              <w:t xml:space="preserve"> UN</w:t>
            </w:r>
          </w:p>
        </w:tc>
        <w:tc>
          <w:tcPr>
            <w:tcW w:w="929" w:type="dxa"/>
          </w:tcPr>
          <w:p w:rsidR="00A75BC7" w:rsidRDefault="00EF60EB" w:rsidP="00EF60EB">
            <w:pPr>
              <w:jc w:val="center"/>
              <w:rPr>
                <w:sz w:val="16"/>
              </w:rPr>
            </w:pPr>
            <w:r>
              <w:rPr>
                <w:sz w:val="16"/>
              </w:rPr>
              <w:t>211,83</w:t>
            </w:r>
          </w:p>
        </w:tc>
      </w:tr>
      <w:tr w:rsidR="00A75BC7" w:rsidRPr="007E77DB" w:rsidTr="009C5BDC">
        <w:trPr>
          <w:cantSplit/>
        </w:trPr>
        <w:tc>
          <w:tcPr>
            <w:tcW w:w="773" w:type="dxa"/>
            <w:vAlign w:val="center"/>
          </w:tcPr>
          <w:p w:rsidR="00A75BC7" w:rsidRPr="007E77DB" w:rsidRDefault="00B42E05" w:rsidP="00A75BC7">
            <w:pPr>
              <w:jc w:val="both"/>
              <w:rPr>
                <w:rFonts w:cs="Arial"/>
                <w:b/>
                <w:sz w:val="20"/>
              </w:rPr>
            </w:pPr>
            <w:r>
              <w:rPr>
                <w:rFonts w:cs="Arial"/>
                <w:b/>
                <w:sz w:val="20"/>
              </w:rPr>
              <w:lastRenderedPageBreak/>
              <w:t>137</w:t>
            </w:r>
          </w:p>
        </w:tc>
        <w:tc>
          <w:tcPr>
            <w:tcW w:w="6237" w:type="dxa"/>
          </w:tcPr>
          <w:p w:rsidR="00A75BC7" w:rsidRPr="000A19DA" w:rsidRDefault="00A75BC7" w:rsidP="00A75BC7">
            <w:pPr>
              <w:jc w:val="both"/>
              <w:rPr>
                <w:sz w:val="20"/>
              </w:rPr>
            </w:pPr>
            <w:r w:rsidRPr="000A19DA">
              <w:rPr>
                <w:sz w:val="20"/>
              </w:rPr>
              <w:t xml:space="preserve"> Desinfetante Hospitalar Concentrado para Superfícies Fixas e Artigos não Críticos a base de Quaternário de Amônio de 5° geração - </w:t>
            </w:r>
            <w:proofErr w:type="spellStart"/>
            <w:r w:rsidRPr="000A19DA">
              <w:rPr>
                <w:sz w:val="20"/>
              </w:rPr>
              <w:t>blend</w:t>
            </w:r>
            <w:proofErr w:type="spellEnd"/>
            <w:r w:rsidRPr="000A19DA">
              <w:rPr>
                <w:sz w:val="20"/>
              </w:rPr>
              <w:t xml:space="preserve"> de moléculas de 2° geração (cloreto de benzalcônio) e 4° geração (cloreto de </w:t>
            </w:r>
            <w:proofErr w:type="spellStart"/>
            <w:r w:rsidRPr="000A19DA">
              <w:rPr>
                <w:sz w:val="20"/>
              </w:rPr>
              <w:t>dodecildimetilamônio</w:t>
            </w:r>
            <w:proofErr w:type="spellEnd"/>
            <w:r w:rsidRPr="000A19DA">
              <w:rPr>
                <w:sz w:val="20"/>
              </w:rPr>
              <w:t xml:space="preserve">) (19,71% p/p) e PHMB (cloridrato de </w:t>
            </w:r>
            <w:proofErr w:type="spellStart"/>
            <w:r w:rsidRPr="000A19DA">
              <w:rPr>
                <w:sz w:val="20"/>
              </w:rPr>
              <w:t>polihexametileno</w:t>
            </w:r>
            <w:proofErr w:type="spellEnd"/>
            <w:r w:rsidRPr="000A19DA">
              <w:rPr>
                <w:sz w:val="20"/>
              </w:rPr>
              <w:t xml:space="preserve"> - </w:t>
            </w:r>
            <w:proofErr w:type="spellStart"/>
            <w:r w:rsidRPr="000A19DA">
              <w:rPr>
                <w:sz w:val="20"/>
              </w:rPr>
              <w:t>biguanida</w:t>
            </w:r>
            <w:proofErr w:type="spellEnd"/>
            <w:r w:rsidRPr="000A19DA">
              <w:rPr>
                <w:sz w:val="20"/>
              </w:rPr>
              <w:t xml:space="preserve">) (0,765% p/p), compatível com superfícies em acrílico, aço inoxidável, ferro galvanizado, alumínio, latão, borracha e silicone. Cada 1L de produto deve gerar pelo menos 250 L de solução desinfetante. Tempo de contato de 2 a 5 minutos sem necessidade de enxague. Apresentar Laudos </w:t>
            </w:r>
            <w:proofErr w:type="spellStart"/>
            <w:r w:rsidRPr="000A19DA">
              <w:rPr>
                <w:sz w:val="20"/>
              </w:rPr>
              <w:t>Reblas</w:t>
            </w:r>
            <w:proofErr w:type="spellEnd"/>
            <w:r w:rsidRPr="000A19DA">
              <w:rPr>
                <w:sz w:val="20"/>
              </w:rPr>
              <w:t xml:space="preserve"> que comprovem a eficácia contra microrganismos multirresistentes: MRSA, VRE, </w:t>
            </w:r>
            <w:proofErr w:type="spellStart"/>
            <w:r w:rsidRPr="000A19DA">
              <w:rPr>
                <w:sz w:val="20"/>
              </w:rPr>
              <w:t>Acinetobacter</w:t>
            </w:r>
            <w:proofErr w:type="spellEnd"/>
            <w:r w:rsidRPr="000A19DA">
              <w:rPr>
                <w:sz w:val="20"/>
              </w:rPr>
              <w:t xml:space="preserve"> </w:t>
            </w:r>
            <w:proofErr w:type="spellStart"/>
            <w:r w:rsidRPr="000A19DA">
              <w:rPr>
                <w:sz w:val="20"/>
              </w:rPr>
              <w:t>baumanni</w:t>
            </w:r>
            <w:proofErr w:type="spellEnd"/>
            <w:r w:rsidRPr="000A19DA">
              <w:rPr>
                <w:sz w:val="20"/>
              </w:rPr>
              <w:t xml:space="preserve"> (IMP-1), KPC e ORSA. O produto deve apresenta </w:t>
            </w:r>
            <w:proofErr w:type="spellStart"/>
            <w:r w:rsidRPr="000A19DA">
              <w:rPr>
                <w:sz w:val="20"/>
              </w:rPr>
              <w:t>reficácia</w:t>
            </w:r>
            <w:proofErr w:type="spellEnd"/>
            <w:r w:rsidRPr="000A19DA">
              <w:rPr>
                <w:sz w:val="20"/>
              </w:rPr>
              <w:t xml:space="preserve"> comprovada frente aos vírus: H1N1, </w:t>
            </w:r>
            <w:proofErr w:type="spellStart"/>
            <w:r w:rsidRPr="000A19DA">
              <w:rPr>
                <w:sz w:val="20"/>
              </w:rPr>
              <w:t>pseudo-raiva</w:t>
            </w:r>
            <w:proofErr w:type="spellEnd"/>
            <w:r w:rsidRPr="000A19DA">
              <w:rPr>
                <w:sz w:val="20"/>
              </w:rPr>
              <w:t xml:space="preserve">, herpes simples, BVDV e </w:t>
            </w:r>
            <w:proofErr w:type="spellStart"/>
            <w:r w:rsidRPr="000A19DA">
              <w:rPr>
                <w:sz w:val="20"/>
              </w:rPr>
              <w:t>Rotavírus</w:t>
            </w:r>
            <w:proofErr w:type="spellEnd"/>
            <w:r w:rsidRPr="000A19DA">
              <w:rPr>
                <w:sz w:val="20"/>
              </w:rPr>
              <w:t xml:space="preserve">. Apresentar Laudos </w:t>
            </w:r>
            <w:proofErr w:type="spellStart"/>
            <w:r w:rsidRPr="000A19DA">
              <w:rPr>
                <w:sz w:val="20"/>
              </w:rPr>
              <w:t>Reblas</w:t>
            </w:r>
            <w:proofErr w:type="spellEnd"/>
            <w:r w:rsidRPr="000A19DA">
              <w:rPr>
                <w:sz w:val="20"/>
              </w:rPr>
              <w:t xml:space="preserve"> comprovando efeito residual de pelo menos 12 dias em superfícies fixas. O produto deve ter comprovação da biodegradabilidade de seus </w:t>
            </w:r>
            <w:proofErr w:type="spellStart"/>
            <w:r w:rsidRPr="000A19DA">
              <w:rPr>
                <w:sz w:val="20"/>
              </w:rPr>
              <w:t>tensoativos</w:t>
            </w:r>
            <w:proofErr w:type="spellEnd"/>
            <w:r w:rsidRPr="000A19DA">
              <w:rPr>
                <w:sz w:val="20"/>
              </w:rPr>
              <w:t xml:space="preserve"> e laudo do sistema conservante (</w:t>
            </w:r>
            <w:proofErr w:type="spellStart"/>
            <w:r w:rsidRPr="000A19DA">
              <w:rPr>
                <w:sz w:val="20"/>
              </w:rPr>
              <w:t>challenge</w:t>
            </w:r>
            <w:proofErr w:type="spellEnd"/>
            <w:r w:rsidRPr="000A19DA">
              <w:rPr>
                <w:sz w:val="20"/>
              </w:rPr>
              <w:t xml:space="preserve"> </w:t>
            </w:r>
            <w:proofErr w:type="spellStart"/>
            <w:r w:rsidRPr="000A19DA">
              <w:rPr>
                <w:sz w:val="20"/>
              </w:rPr>
              <w:t>test</w:t>
            </w:r>
            <w:proofErr w:type="spellEnd"/>
            <w:r w:rsidRPr="000A19DA">
              <w:rPr>
                <w:sz w:val="20"/>
              </w:rPr>
              <w:t xml:space="preserve">). A estabilidade da solução depois de diluída deve ser de pelo menos 30 dias. A apresentação deverá ser em embalagem de 1000 ml. Apresentar Autorização de Funcionamento conforme Lei 6360/76 e Certificado de Boas Práticas de Fabricação de Saneantes. O produto deverá ser acompanhado de diluidor eletrônico resistente aos concentrados químicos, sistema fechado e conexão de água simplificada e operando com baixa pressão de </w:t>
            </w:r>
            <w:proofErr w:type="gramStart"/>
            <w:r w:rsidRPr="000A19DA">
              <w:rPr>
                <w:sz w:val="20"/>
              </w:rPr>
              <w:t xml:space="preserve">água.  </w:t>
            </w:r>
            <w:proofErr w:type="gramEnd"/>
          </w:p>
        </w:tc>
        <w:tc>
          <w:tcPr>
            <w:tcW w:w="1417" w:type="dxa"/>
          </w:tcPr>
          <w:p w:rsidR="00A75BC7" w:rsidRDefault="00A75BC7" w:rsidP="00A75BC7">
            <w:pPr>
              <w:jc w:val="right"/>
              <w:rPr>
                <w:sz w:val="16"/>
              </w:rPr>
            </w:pPr>
            <w:r>
              <w:rPr>
                <w:sz w:val="16"/>
              </w:rPr>
              <w:t>50</w:t>
            </w:r>
            <w:r w:rsidR="00EF60EB">
              <w:rPr>
                <w:sz w:val="16"/>
              </w:rPr>
              <w:t xml:space="preserve"> L</w:t>
            </w:r>
          </w:p>
        </w:tc>
        <w:tc>
          <w:tcPr>
            <w:tcW w:w="929" w:type="dxa"/>
          </w:tcPr>
          <w:p w:rsidR="00A75BC7" w:rsidRDefault="00EF60EB" w:rsidP="00EF60EB">
            <w:pPr>
              <w:jc w:val="center"/>
              <w:rPr>
                <w:sz w:val="16"/>
              </w:rPr>
            </w:pPr>
            <w:r>
              <w:rPr>
                <w:sz w:val="16"/>
              </w:rPr>
              <w:t>8,95</w:t>
            </w:r>
          </w:p>
        </w:tc>
      </w:tr>
    </w:tbl>
    <w:p w:rsidR="00396487" w:rsidRPr="004124D4" w:rsidRDefault="00396487" w:rsidP="00AD3F9E">
      <w:pPr>
        <w:jc w:val="both"/>
        <w:rPr>
          <w:rFonts w:cs="Arial"/>
          <w:sz w:val="36"/>
          <w:szCs w:val="36"/>
        </w:rPr>
      </w:pPr>
    </w:p>
    <w:p w:rsidR="007E77DB" w:rsidRPr="00AB5DEE" w:rsidRDefault="00EA7A6B" w:rsidP="00AD3F9E">
      <w:pPr>
        <w:ind w:firstLine="1080"/>
        <w:jc w:val="both"/>
        <w:rPr>
          <w:rFonts w:cs="Arial"/>
          <w:b/>
          <w:sz w:val="20"/>
          <w:u w:val="single"/>
        </w:rPr>
      </w:pPr>
      <w:r w:rsidRPr="00AB5DEE">
        <w:rPr>
          <w:rFonts w:cs="Arial"/>
          <w:b/>
          <w:sz w:val="20"/>
          <w:u w:val="single"/>
        </w:rPr>
        <w:t>OBSERVAÇÕES:</w:t>
      </w:r>
    </w:p>
    <w:p w:rsidR="00EA7A6B" w:rsidRPr="00EA7A6B" w:rsidRDefault="00EA7A6B" w:rsidP="00AD3F9E">
      <w:pPr>
        <w:ind w:firstLine="1080"/>
        <w:jc w:val="both"/>
        <w:rPr>
          <w:rFonts w:cs="Arial"/>
          <w:color w:val="FF0000"/>
          <w:sz w:val="20"/>
          <w:u w:val="single"/>
        </w:rPr>
      </w:pPr>
    </w:p>
    <w:p w:rsidR="007E77DB" w:rsidRPr="007E77DB" w:rsidRDefault="00EA7A6B" w:rsidP="00AD3F9E">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w:t>
      </w:r>
    </w:p>
    <w:p w:rsidR="007E77DB" w:rsidRPr="007E77DB" w:rsidRDefault="00EA7A6B" w:rsidP="00AD3F9E">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w:t>
      </w:r>
    </w:p>
    <w:p w:rsidR="007E77DB" w:rsidRPr="007E77DB" w:rsidRDefault="00EA7A6B" w:rsidP="00AD3F9E">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Pr="004D527A" w:rsidRDefault="00EA7A6B" w:rsidP="00AD3F9E">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C26016" w:rsidRPr="007E77DB" w:rsidRDefault="00C26016" w:rsidP="00EF60EB">
      <w:pPr>
        <w:tabs>
          <w:tab w:val="left" w:pos="1134"/>
        </w:tabs>
        <w:jc w:val="both"/>
        <w:rPr>
          <w:rFonts w:cs="Arial"/>
          <w:b/>
          <w:sz w:val="20"/>
        </w:rPr>
      </w:pPr>
    </w:p>
    <w:p w:rsidR="007E77DB" w:rsidRDefault="007E77DB" w:rsidP="00AD3F9E">
      <w:pPr>
        <w:ind w:firstLine="1134"/>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AD3F9E">
      <w:pPr>
        <w:ind w:firstLine="1134"/>
        <w:jc w:val="both"/>
        <w:rPr>
          <w:rFonts w:cs="Arial"/>
          <w:b/>
          <w:sz w:val="20"/>
        </w:rPr>
      </w:pPr>
    </w:p>
    <w:p w:rsidR="00503ADD" w:rsidRDefault="007E77DB" w:rsidP="00AD3F9E">
      <w:pPr>
        <w:ind w:firstLine="1083"/>
        <w:jc w:val="both"/>
        <w:rPr>
          <w:rFonts w:cs="Arial"/>
          <w:sz w:val="20"/>
        </w:rPr>
      </w:pPr>
      <w:r w:rsidRPr="00C57F2A">
        <w:rPr>
          <w:rFonts w:cs="Arial"/>
          <w:sz w:val="20"/>
        </w:rPr>
        <w:t xml:space="preserve">I – A Compromitente Fornecedora deverá providenciar a entrega </w:t>
      </w:r>
      <w:r w:rsidR="00C57F2A" w:rsidRPr="00C57F2A">
        <w:rPr>
          <w:rFonts w:cs="Arial"/>
          <w:sz w:val="20"/>
        </w:rPr>
        <w:t>do objeto</w:t>
      </w:r>
      <w:r w:rsidR="002F3D0E" w:rsidRPr="00C57F2A">
        <w:rPr>
          <w:rFonts w:cs="Arial"/>
          <w:sz w:val="20"/>
        </w:rPr>
        <w:t xml:space="preserve"> </w:t>
      </w:r>
      <w:r w:rsidRPr="00C57F2A">
        <w:rPr>
          <w:rFonts w:cs="Arial"/>
          <w:sz w:val="20"/>
        </w:rPr>
        <w:t>confo</w:t>
      </w:r>
      <w:r w:rsidR="00EA7A6B" w:rsidRPr="00C57F2A">
        <w:rPr>
          <w:rFonts w:cs="Arial"/>
          <w:sz w:val="20"/>
        </w:rPr>
        <w:t>rme quantidades determinadas na Solicitação/</w:t>
      </w:r>
      <w:r w:rsidR="00C57F2A" w:rsidRPr="00C57F2A">
        <w:rPr>
          <w:rFonts w:cs="Arial"/>
          <w:sz w:val="20"/>
        </w:rPr>
        <w:t xml:space="preserve">Notas de Empenho, no prazo de </w:t>
      </w:r>
      <w:r w:rsidR="00D25D33">
        <w:rPr>
          <w:rFonts w:cs="Arial"/>
          <w:sz w:val="20"/>
        </w:rPr>
        <w:t>10 dias</w:t>
      </w:r>
      <w:r w:rsidRPr="00C57F2A">
        <w:rPr>
          <w:rFonts w:cs="Arial"/>
          <w:sz w:val="20"/>
        </w:rPr>
        <w:t xml:space="preserve"> contados da data </w:t>
      </w:r>
      <w:r w:rsidR="00E50E00" w:rsidRPr="00C57F2A">
        <w:rPr>
          <w:rFonts w:cs="Arial"/>
          <w:sz w:val="20"/>
        </w:rPr>
        <w:t>do recebimento da</w:t>
      </w:r>
      <w:r w:rsidR="00503ADD">
        <w:rPr>
          <w:rFonts w:cs="Arial"/>
          <w:sz w:val="20"/>
        </w:rPr>
        <w:t xml:space="preserve"> solicitação.</w:t>
      </w:r>
    </w:p>
    <w:p w:rsidR="007E77DB" w:rsidRPr="004124D4" w:rsidRDefault="007E77DB" w:rsidP="00AD3F9E">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de entrega acompanhadas pelas Notas de Empenho serão encaminhadas pela</w:t>
      </w:r>
      <w:r w:rsidR="00503ADD">
        <w:rPr>
          <w:rFonts w:cs="Arial"/>
          <w:sz w:val="20"/>
        </w:rPr>
        <w:t>s</w:t>
      </w:r>
      <w:r w:rsidRPr="004124D4">
        <w:rPr>
          <w:rFonts w:cs="Arial"/>
          <w:sz w:val="20"/>
        </w:rPr>
        <w:t xml:space="preserve"> </w:t>
      </w:r>
      <w:r w:rsidR="00503ADD">
        <w:rPr>
          <w:rFonts w:cs="Arial"/>
          <w:sz w:val="20"/>
        </w:rPr>
        <w:t>secretarias solicitantes</w:t>
      </w:r>
      <w:r w:rsidRPr="004124D4">
        <w:rPr>
          <w:rFonts w:cs="Arial"/>
          <w:sz w:val="20"/>
        </w:rPr>
        <w:t>, via e-mail ou outro meio de comunicação, sempre que houver necessid</w:t>
      </w:r>
      <w:r w:rsidR="00F77B48" w:rsidRPr="004124D4">
        <w:rPr>
          <w:rFonts w:cs="Arial"/>
          <w:sz w:val="20"/>
        </w:rPr>
        <w:t>ade a critério do Município.</w:t>
      </w:r>
    </w:p>
    <w:p w:rsidR="00A3237E" w:rsidRPr="001829FF" w:rsidRDefault="00EA7A6B" w:rsidP="00AD3F9E">
      <w:pPr>
        <w:ind w:firstLine="1083"/>
        <w:jc w:val="both"/>
        <w:rPr>
          <w:rFonts w:cs="Arial"/>
          <w:sz w:val="20"/>
        </w:rPr>
      </w:pPr>
      <w:r w:rsidRPr="004124D4">
        <w:rPr>
          <w:rFonts w:cs="Arial"/>
          <w:sz w:val="20"/>
        </w:rPr>
        <w:t xml:space="preserve">III – </w:t>
      </w:r>
      <w:r w:rsidR="00C75B47" w:rsidRPr="004124D4">
        <w:rPr>
          <w:rFonts w:cs="Arial"/>
          <w:sz w:val="20"/>
        </w:rPr>
        <w:t xml:space="preserve">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w:t>
      </w:r>
      <w:r w:rsidR="001829FF">
        <w:rPr>
          <w:rFonts w:cs="Arial"/>
          <w:sz w:val="20"/>
        </w:rPr>
        <w:t>no dia imediatamente posterior.</w:t>
      </w:r>
    </w:p>
    <w:p w:rsidR="007E77DB" w:rsidRPr="001829FF" w:rsidRDefault="001829FF" w:rsidP="00AD3F9E">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1829FF" w:rsidP="00AD3F9E">
      <w:pPr>
        <w:ind w:firstLine="1083"/>
        <w:jc w:val="both"/>
        <w:rPr>
          <w:rFonts w:cs="Arial"/>
          <w:color w:val="000000"/>
          <w:sz w:val="20"/>
        </w:rPr>
      </w:pPr>
      <w:r>
        <w:rPr>
          <w:rFonts w:cs="Arial"/>
          <w:color w:val="000000"/>
          <w:sz w:val="20"/>
        </w:rPr>
        <w:lastRenderedPageBreak/>
        <w:t>V</w:t>
      </w:r>
      <w:r w:rsidR="007E77DB" w:rsidRPr="007E77DB">
        <w:rPr>
          <w:rFonts w:cs="Arial"/>
          <w:color w:val="000000"/>
          <w:sz w:val="20"/>
        </w:rPr>
        <w:t xml:space="preserve"> </w:t>
      </w:r>
      <w:r w:rsidR="002A7E4B">
        <w:rPr>
          <w:rFonts w:cs="Arial"/>
          <w:color w:val="000000"/>
          <w:sz w:val="20"/>
        </w:rPr>
        <w:t>–</w:t>
      </w:r>
      <w:r w:rsidR="007E77DB" w:rsidRPr="007E77DB">
        <w:rPr>
          <w:rFonts w:cs="Arial"/>
          <w:color w:val="000000"/>
          <w:sz w:val="20"/>
        </w:rPr>
        <w:t xml:space="preserve"> </w:t>
      </w:r>
      <w:r w:rsidR="002A7E4B">
        <w:rPr>
          <w:rFonts w:cs="Arial"/>
          <w:color w:val="000000"/>
          <w:sz w:val="20"/>
        </w:rPr>
        <w:t>Os materiais</w:t>
      </w:r>
      <w:r w:rsidR="007E77DB" w:rsidRPr="007E77DB">
        <w:rPr>
          <w:rFonts w:cs="Arial"/>
          <w:color w:val="000000"/>
          <w:sz w:val="20"/>
        </w:rPr>
        <w:t xml:space="preserve"> deverão ser entregues livres de frete, carga e descarga, na </w:t>
      </w:r>
      <w:r w:rsidR="002E22C3">
        <w:rPr>
          <w:rFonts w:cs="Arial"/>
          <w:color w:val="000000"/>
          <w:sz w:val="20"/>
        </w:rPr>
        <w:t>S</w:t>
      </w:r>
      <w:r w:rsidR="00E02F01">
        <w:rPr>
          <w:rFonts w:cs="Arial"/>
          <w:color w:val="000000"/>
          <w:sz w:val="20"/>
        </w:rPr>
        <w:t>ecretaria</w:t>
      </w:r>
      <w:r w:rsidR="002E22C3">
        <w:rPr>
          <w:rFonts w:cs="Arial"/>
          <w:color w:val="000000"/>
          <w:sz w:val="20"/>
        </w:rPr>
        <w:t xml:space="preserve"> de </w:t>
      </w:r>
      <w:r w:rsidR="002A7E4B">
        <w:rPr>
          <w:rFonts w:cs="Arial"/>
          <w:color w:val="000000"/>
          <w:sz w:val="20"/>
        </w:rPr>
        <w:t>Saúde</w:t>
      </w:r>
      <w:r w:rsidR="002E22C3">
        <w:rPr>
          <w:rFonts w:cs="Arial"/>
          <w:color w:val="000000"/>
          <w:sz w:val="20"/>
        </w:rPr>
        <w:t>, sita na Rua Dr.</w:t>
      </w:r>
      <w:r w:rsidR="002A7E4B">
        <w:rPr>
          <w:rFonts w:cs="Arial"/>
          <w:color w:val="000000"/>
          <w:sz w:val="20"/>
        </w:rPr>
        <w:t xml:space="preserve"> Raimundo </w:t>
      </w:r>
      <w:proofErr w:type="spellStart"/>
      <w:r w:rsidR="002A7E4B">
        <w:rPr>
          <w:rFonts w:cs="Arial"/>
          <w:color w:val="000000"/>
          <w:sz w:val="20"/>
        </w:rPr>
        <w:t>Pessini</w:t>
      </w:r>
      <w:proofErr w:type="spellEnd"/>
      <w:r w:rsidR="002E22C3">
        <w:rPr>
          <w:rFonts w:cs="Arial"/>
          <w:color w:val="000000"/>
          <w:sz w:val="20"/>
        </w:rPr>
        <w:t xml:space="preserve">, nº </w:t>
      </w:r>
      <w:r w:rsidR="002A7E4B">
        <w:rPr>
          <w:rFonts w:cs="Arial"/>
          <w:color w:val="000000"/>
          <w:sz w:val="20"/>
        </w:rPr>
        <w:t>920</w:t>
      </w:r>
      <w:r w:rsidR="00E02F01">
        <w:rPr>
          <w:rFonts w:cs="Arial"/>
          <w:color w:val="000000"/>
          <w:sz w:val="20"/>
        </w:rPr>
        <w:t>,</w:t>
      </w:r>
      <w:r w:rsidR="007E77DB" w:rsidRPr="007E77DB">
        <w:rPr>
          <w:rFonts w:cs="Arial"/>
          <w:color w:val="000000"/>
          <w:sz w:val="20"/>
        </w:rPr>
        <w:t xml:space="preserve"> no horário das 8 horas às </w:t>
      </w:r>
      <w:proofErr w:type="gramStart"/>
      <w:r w:rsidR="007E77DB" w:rsidRPr="007E77DB">
        <w:rPr>
          <w:rFonts w:cs="Arial"/>
          <w:color w:val="000000"/>
          <w:sz w:val="20"/>
        </w:rPr>
        <w:t>11</w:t>
      </w:r>
      <w:r w:rsidR="004277A4">
        <w:rPr>
          <w:rFonts w:cs="Arial"/>
          <w:color w:val="000000"/>
          <w:sz w:val="20"/>
        </w:rPr>
        <w:t>:</w:t>
      </w:r>
      <w:r w:rsidR="002A7E4B">
        <w:rPr>
          <w:rFonts w:cs="Arial"/>
          <w:color w:val="000000"/>
          <w:sz w:val="20"/>
        </w:rPr>
        <w:t>00</w:t>
      </w:r>
      <w:r w:rsidR="004277A4">
        <w:rPr>
          <w:rFonts w:cs="Arial"/>
          <w:color w:val="000000"/>
          <w:sz w:val="20"/>
        </w:rPr>
        <w:t xml:space="preserve">  </w:t>
      </w:r>
      <w:r w:rsidR="00E02F01">
        <w:rPr>
          <w:rFonts w:cs="Arial"/>
          <w:color w:val="000000"/>
          <w:sz w:val="20"/>
        </w:rPr>
        <w:t>e</w:t>
      </w:r>
      <w:proofErr w:type="gramEnd"/>
      <w:r w:rsidR="00E02F01">
        <w:rPr>
          <w:rFonts w:cs="Arial"/>
          <w:color w:val="000000"/>
          <w:sz w:val="20"/>
        </w:rPr>
        <w:t xml:space="preserve"> das 1</w:t>
      </w:r>
      <w:r w:rsidR="004277A4">
        <w:rPr>
          <w:rFonts w:cs="Arial"/>
          <w:color w:val="000000"/>
          <w:sz w:val="20"/>
        </w:rPr>
        <w:t>3:30 às 1</w:t>
      </w:r>
      <w:r w:rsidR="002A7E4B">
        <w:rPr>
          <w:rFonts w:cs="Arial"/>
          <w:color w:val="000000"/>
          <w:sz w:val="20"/>
        </w:rPr>
        <w:t>6</w:t>
      </w:r>
      <w:r w:rsidR="004277A4">
        <w:rPr>
          <w:rFonts w:cs="Arial"/>
          <w:color w:val="000000"/>
          <w:sz w:val="20"/>
        </w:rPr>
        <w:t>:30</w:t>
      </w:r>
      <w:r w:rsidR="007E77DB" w:rsidRPr="007E77DB">
        <w:rPr>
          <w:rFonts w:cs="Arial"/>
          <w:color w:val="000000"/>
          <w:sz w:val="20"/>
        </w:rPr>
        <w:t>, em dias úteis.</w:t>
      </w:r>
    </w:p>
    <w:p w:rsidR="007E77DB" w:rsidRPr="007E77DB" w:rsidRDefault="001829FF" w:rsidP="00AD3F9E">
      <w:pPr>
        <w:ind w:firstLine="1083"/>
        <w:jc w:val="both"/>
        <w:rPr>
          <w:rFonts w:cs="Arial"/>
          <w:color w:val="000000"/>
          <w:sz w:val="20"/>
        </w:rPr>
      </w:pPr>
      <w:r>
        <w:rPr>
          <w:rFonts w:cs="Arial"/>
          <w:color w:val="000000"/>
          <w:sz w:val="20"/>
        </w:rPr>
        <w:t>VI</w:t>
      </w:r>
      <w:r w:rsidR="007E77DB" w:rsidRPr="007E77DB">
        <w:rPr>
          <w:rFonts w:cs="Arial"/>
          <w:color w:val="000000"/>
          <w:sz w:val="20"/>
        </w:rPr>
        <w:t xml:space="preserve"> - Além da entrega no local designado pelo Município, deverá a licitante vencedora, também, descarregar e armazenar os produtos no local indicado por servidor, comprometendo-se, ainda, integralmente, com eventuais danos causados a estes.</w:t>
      </w:r>
    </w:p>
    <w:p w:rsidR="007E77DB" w:rsidRPr="007E77DB" w:rsidRDefault="001829FF" w:rsidP="00AD3F9E">
      <w:pPr>
        <w:ind w:firstLine="1083"/>
        <w:jc w:val="both"/>
        <w:rPr>
          <w:rFonts w:cs="Arial"/>
          <w:color w:val="000000"/>
          <w:sz w:val="20"/>
        </w:rPr>
      </w:pPr>
      <w:r>
        <w:rPr>
          <w:rFonts w:cs="Arial"/>
          <w:color w:val="000000"/>
          <w:sz w:val="20"/>
        </w:rPr>
        <w:t>VI</w:t>
      </w:r>
      <w:r w:rsidR="0039677E">
        <w:rPr>
          <w:rFonts w:cs="Arial"/>
          <w:color w:val="000000"/>
          <w:sz w:val="20"/>
        </w:rPr>
        <w:t>I</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w:t>
      </w:r>
    </w:p>
    <w:p w:rsidR="007E77DB" w:rsidRPr="007E77DB" w:rsidRDefault="007E77DB" w:rsidP="00AD3F9E">
      <w:pPr>
        <w:tabs>
          <w:tab w:val="left" w:pos="7440"/>
        </w:tabs>
        <w:ind w:firstLine="1080"/>
        <w:jc w:val="both"/>
        <w:rPr>
          <w:rFonts w:cs="Arial"/>
          <w:b/>
          <w:sz w:val="20"/>
        </w:rPr>
      </w:pPr>
    </w:p>
    <w:p w:rsidR="007E77DB" w:rsidRPr="007E77DB" w:rsidRDefault="007E77DB" w:rsidP="00AD3F9E">
      <w:pPr>
        <w:tabs>
          <w:tab w:val="left" w:pos="7440"/>
        </w:tabs>
        <w:ind w:firstLine="1080"/>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AD3F9E">
      <w:pPr>
        <w:tabs>
          <w:tab w:val="left" w:pos="7440"/>
        </w:tabs>
        <w:ind w:firstLine="1080"/>
        <w:jc w:val="both"/>
        <w:rPr>
          <w:rFonts w:cs="Arial"/>
          <w:b/>
          <w:sz w:val="20"/>
        </w:rPr>
      </w:pPr>
    </w:p>
    <w:p w:rsidR="007E77DB" w:rsidRPr="007E77DB" w:rsidRDefault="007E77DB" w:rsidP="00AD3F9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p>
    <w:p w:rsidR="007E77DB" w:rsidRPr="007E77DB" w:rsidRDefault="007E77DB" w:rsidP="00AD3F9E">
      <w:pPr>
        <w:jc w:val="both"/>
        <w:rPr>
          <w:rFonts w:cs="Arial"/>
          <w:sz w:val="20"/>
        </w:rPr>
      </w:pPr>
      <w:r w:rsidRPr="007E77DB">
        <w:rPr>
          <w:rFonts w:cs="Arial"/>
          <w:sz w:val="20"/>
        </w:rPr>
        <w:t xml:space="preserve">O pagamento dos valores indicados na proposta vencedora, sem qualquer correção, será realizado </w:t>
      </w:r>
      <w:r w:rsidR="0039677E">
        <w:rPr>
          <w:rFonts w:cs="Arial"/>
          <w:sz w:val="20"/>
        </w:rPr>
        <w:t xml:space="preserve">em até </w:t>
      </w:r>
      <w:r w:rsidR="00CF795E">
        <w:rPr>
          <w:rFonts w:cs="Arial"/>
          <w:sz w:val="20"/>
        </w:rPr>
        <w:t>05</w:t>
      </w:r>
      <w:r w:rsidRPr="007E77DB">
        <w:rPr>
          <w:rFonts w:cs="Arial"/>
          <w:sz w:val="20"/>
        </w:rPr>
        <w:t xml:space="preserve"> (</w:t>
      </w:r>
      <w:r w:rsidR="00CF795E">
        <w:rPr>
          <w:rFonts w:cs="Arial"/>
          <w:sz w:val="20"/>
        </w:rPr>
        <w:t>cinco</w:t>
      </w:r>
      <w:r w:rsidRPr="007E77DB">
        <w:rPr>
          <w:rFonts w:cs="Arial"/>
          <w:sz w:val="20"/>
        </w:rPr>
        <w:t>) dias</w:t>
      </w:r>
      <w:r w:rsidR="00CF795E">
        <w:rPr>
          <w:rFonts w:cs="Arial"/>
          <w:sz w:val="20"/>
        </w:rPr>
        <w:t xml:space="preserve"> úteis, caso a quantidade não ultrapasse o valor máximo de R$ 8.000,00, caso ultrapasse o valor de R$ 8.000,00 o pagamento será realizado no prazo de 30 </w:t>
      </w:r>
      <w:proofErr w:type="gramStart"/>
      <w:r w:rsidR="00CF795E">
        <w:rPr>
          <w:rFonts w:cs="Arial"/>
          <w:sz w:val="20"/>
        </w:rPr>
        <w:t>x</w:t>
      </w:r>
      <w:proofErr w:type="gramEnd"/>
      <w:r w:rsidR="00CF795E">
        <w:rPr>
          <w:rFonts w:cs="Arial"/>
          <w:sz w:val="20"/>
        </w:rPr>
        <w:t xml:space="preserve"> 60 dias,</w:t>
      </w:r>
      <w:r w:rsidRPr="007E77DB">
        <w:rPr>
          <w:rFonts w:cs="Arial"/>
          <w:sz w:val="20"/>
        </w:rPr>
        <w:t xml:space="preserve"> após o recebimento definitivo das mercadorias.</w:t>
      </w:r>
    </w:p>
    <w:p w:rsidR="007E77DB" w:rsidRDefault="007E77DB" w:rsidP="00AD3F9E">
      <w:pPr>
        <w:jc w:val="both"/>
        <w:rPr>
          <w:rFonts w:cs="Arial"/>
          <w:sz w:val="20"/>
        </w:rPr>
      </w:pPr>
      <w:r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AD3F9E">
      <w:pPr>
        <w:ind w:firstLine="1134"/>
        <w:jc w:val="both"/>
        <w:rPr>
          <w:rFonts w:cs="Arial"/>
          <w:b/>
          <w:sz w:val="20"/>
        </w:rPr>
      </w:pPr>
    </w:p>
    <w:p w:rsidR="007E77DB" w:rsidRPr="009C5BDC" w:rsidRDefault="007E77DB" w:rsidP="009C5BDC">
      <w:pPr>
        <w:ind w:firstLine="1134"/>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009C5BDC">
        <w:rPr>
          <w:rFonts w:cs="Arial"/>
          <w:b/>
          <w:bCs/>
          <w:snapToGrid w:val="0"/>
          <w:sz w:val="20"/>
        </w:rPr>
        <w:t xml:space="preserve"> – DA VIGÊNCIA</w:t>
      </w:r>
    </w:p>
    <w:p w:rsidR="00F77B48" w:rsidRDefault="007E77DB" w:rsidP="00AD3F9E">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AD3F9E">
      <w:pPr>
        <w:ind w:firstLine="1134"/>
        <w:jc w:val="both"/>
        <w:rPr>
          <w:rFonts w:cs="Arial"/>
          <w:sz w:val="20"/>
        </w:rPr>
      </w:pPr>
    </w:p>
    <w:p w:rsidR="007E77DB" w:rsidRPr="007E77DB" w:rsidRDefault="007E77DB" w:rsidP="00AD3F9E">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7E77DB" w:rsidRPr="007E77DB" w:rsidRDefault="007E77DB" w:rsidP="00AD3F9E">
      <w:pPr>
        <w:ind w:firstLine="1134"/>
        <w:jc w:val="both"/>
        <w:rPr>
          <w:rFonts w:cs="Arial"/>
          <w:snapToGrid w:val="0"/>
          <w:sz w:val="20"/>
        </w:rPr>
      </w:pPr>
    </w:p>
    <w:p w:rsidR="007E77DB" w:rsidRPr="009C5BDC" w:rsidRDefault="007E77DB" w:rsidP="009C5BDC">
      <w:pPr>
        <w:ind w:firstLine="1134"/>
        <w:jc w:val="both"/>
        <w:rPr>
          <w:rFonts w:cs="Arial"/>
          <w:b/>
          <w:bCs/>
          <w:sz w:val="20"/>
        </w:rPr>
      </w:pPr>
      <w:r w:rsidRPr="007E77DB">
        <w:rPr>
          <w:rFonts w:cs="Arial"/>
          <w:b/>
          <w:bCs/>
          <w:sz w:val="20"/>
        </w:rPr>
        <w:t xml:space="preserve">CLÁUSULA </w:t>
      </w:r>
      <w:r w:rsidR="00C75B47">
        <w:rPr>
          <w:rFonts w:cs="Arial"/>
          <w:b/>
          <w:bCs/>
          <w:sz w:val="20"/>
        </w:rPr>
        <w:t>QUINTA</w:t>
      </w:r>
      <w:r w:rsidR="009C5BDC">
        <w:rPr>
          <w:rFonts w:cs="Arial"/>
          <w:b/>
          <w:bCs/>
          <w:sz w:val="20"/>
        </w:rPr>
        <w:t xml:space="preserve"> - DA DOTAÇÃO ORÇAMENTÁRIA</w:t>
      </w:r>
    </w:p>
    <w:p w:rsidR="007E77DB" w:rsidRPr="007E77DB" w:rsidRDefault="007E77DB" w:rsidP="00AD3F9E">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AD3F9E">
      <w:pPr>
        <w:ind w:firstLine="1134"/>
        <w:jc w:val="both"/>
        <w:rPr>
          <w:rFonts w:cs="Arial"/>
          <w:sz w:val="20"/>
        </w:rPr>
      </w:pPr>
    </w:p>
    <w:p w:rsidR="007E77DB" w:rsidRPr="0039677E" w:rsidRDefault="007E77DB" w:rsidP="00AD3F9E">
      <w:pPr>
        <w:ind w:firstLine="1134"/>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7E77DB" w:rsidRPr="007E77DB" w:rsidRDefault="007E77DB" w:rsidP="00AD3F9E">
      <w:pPr>
        <w:ind w:firstLine="1134"/>
        <w:jc w:val="both"/>
        <w:rPr>
          <w:rFonts w:cs="Arial"/>
          <w:sz w:val="20"/>
        </w:rPr>
      </w:pPr>
      <w:r w:rsidRPr="007E77DB">
        <w:rPr>
          <w:rFonts w:cs="Arial"/>
          <w:sz w:val="20"/>
        </w:rPr>
        <w:t>Caberá a Compromitente Fornecedora:</w:t>
      </w:r>
    </w:p>
    <w:p w:rsidR="00C26016" w:rsidRPr="007E77DB" w:rsidRDefault="007E77DB" w:rsidP="00C26016">
      <w:pPr>
        <w:ind w:firstLine="1134"/>
        <w:jc w:val="both"/>
        <w:rPr>
          <w:rFonts w:cs="Arial"/>
          <w:sz w:val="20"/>
        </w:rPr>
      </w:pPr>
      <w:r w:rsidRPr="007E77DB">
        <w:rPr>
          <w:rFonts w:cs="Arial"/>
          <w:sz w:val="20"/>
        </w:rPr>
        <w:t xml:space="preserve">I - </w:t>
      </w:r>
      <w:proofErr w:type="gramStart"/>
      <w:r w:rsidRPr="007E77DB">
        <w:rPr>
          <w:rFonts w:cs="Arial"/>
          <w:sz w:val="20"/>
        </w:rPr>
        <w:t>proceder</w:t>
      </w:r>
      <w:proofErr w:type="gramEnd"/>
      <w:r w:rsidRPr="007E77DB">
        <w:rPr>
          <w:rFonts w:cs="Arial"/>
          <w:sz w:val="20"/>
        </w:rPr>
        <w:t xml:space="preserve">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AD3F9E">
      <w:pPr>
        <w:ind w:firstLine="1134"/>
        <w:jc w:val="both"/>
        <w:rPr>
          <w:rFonts w:cs="Arial"/>
          <w:sz w:val="20"/>
        </w:rPr>
      </w:pPr>
      <w:r w:rsidRPr="007E77DB">
        <w:rPr>
          <w:rFonts w:cs="Arial"/>
          <w:sz w:val="20"/>
        </w:rPr>
        <w:t xml:space="preserve">II - </w:t>
      </w:r>
      <w:proofErr w:type="gramStart"/>
      <w:r w:rsidRPr="007E77DB">
        <w:rPr>
          <w:rFonts w:cs="Arial"/>
          <w:sz w:val="20"/>
        </w:rPr>
        <w:t>arcar</w:t>
      </w:r>
      <w:proofErr w:type="gramEnd"/>
      <w:r w:rsidRPr="007E77DB">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AD3F9E">
      <w:pPr>
        <w:ind w:firstLine="1134"/>
        <w:jc w:val="both"/>
        <w:rPr>
          <w:rFonts w:cs="Arial"/>
          <w:sz w:val="20"/>
        </w:rPr>
      </w:pPr>
      <w:r w:rsidRPr="007E77DB">
        <w:rPr>
          <w:rFonts w:cs="Arial"/>
          <w:sz w:val="20"/>
        </w:rPr>
        <w:t xml:space="preserve">a) entende-se por encargos os tributos (impostos, taxas), contribuições fiscais e </w:t>
      </w:r>
      <w:proofErr w:type="spellStart"/>
      <w:r w:rsidRPr="007E77DB">
        <w:rPr>
          <w:rFonts w:cs="Arial"/>
          <w:sz w:val="20"/>
        </w:rPr>
        <w:t>parafiscais</w:t>
      </w:r>
      <w:proofErr w:type="spellEnd"/>
      <w:r w:rsidRPr="007E77DB">
        <w:rPr>
          <w:rFonts w:cs="Arial"/>
          <w:sz w:val="20"/>
        </w:rPr>
        <w:t>,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AD3F9E">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AD3F9E">
      <w:pPr>
        <w:ind w:firstLine="1134"/>
        <w:jc w:val="both"/>
        <w:rPr>
          <w:rFonts w:cs="Arial"/>
          <w:sz w:val="20"/>
        </w:rPr>
      </w:pPr>
      <w:r w:rsidRPr="007E77DB">
        <w:rPr>
          <w:rFonts w:cs="Arial"/>
          <w:sz w:val="20"/>
        </w:rPr>
        <w:t xml:space="preserve">IV - </w:t>
      </w:r>
      <w:proofErr w:type="gramStart"/>
      <w:r w:rsidRPr="007E77DB">
        <w:rPr>
          <w:rFonts w:cs="Arial"/>
          <w:sz w:val="20"/>
        </w:rPr>
        <w:t>arcar</w:t>
      </w:r>
      <w:proofErr w:type="gramEnd"/>
      <w:r w:rsidRPr="007E77DB">
        <w:rPr>
          <w:rFonts w:cs="Arial"/>
          <w:sz w:val="20"/>
        </w:rPr>
        <w:t xml:space="preserve"> com todas as despesas necessárias à execução do objeto contratado;</w:t>
      </w:r>
    </w:p>
    <w:p w:rsidR="007E77DB" w:rsidRPr="007E77DB" w:rsidRDefault="007E77DB" w:rsidP="00AD3F9E">
      <w:pPr>
        <w:ind w:firstLine="1134"/>
        <w:jc w:val="both"/>
        <w:rPr>
          <w:rFonts w:cs="Arial"/>
          <w:sz w:val="20"/>
        </w:rPr>
      </w:pPr>
      <w:r w:rsidRPr="007E77DB">
        <w:rPr>
          <w:rFonts w:cs="Arial"/>
          <w:sz w:val="20"/>
        </w:rPr>
        <w:t xml:space="preserve">V - </w:t>
      </w:r>
      <w:proofErr w:type="gramStart"/>
      <w:r w:rsidRPr="007E77DB">
        <w:rPr>
          <w:rFonts w:cs="Arial"/>
          <w:sz w:val="20"/>
        </w:rPr>
        <w:t>cumprir</w:t>
      </w:r>
      <w:proofErr w:type="gramEnd"/>
      <w:r w:rsidRPr="007E77DB">
        <w:rPr>
          <w:rFonts w:cs="Arial"/>
          <w:sz w:val="20"/>
        </w:rPr>
        <w:t xml:space="preserve"> fielmente o contrato, em compatibilidade com as obrigações assumidas;</w:t>
      </w:r>
    </w:p>
    <w:p w:rsidR="007E77DB" w:rsidRPr="007E77DB" w:rsidRDefault="007E77DB" w:rsidP="00AD3F9E">
      <w:pPr>
        <w:ind w:firstLine="1134"/>
        <w:jc w:val="both"/>
        <w:rPr>
          <w:rFonts w:cs="Arial"/>
          <w:sz w:val="20"/>
        </w:rPr>
      </w:pPr>
      <w:r w:rsidRPr="007E77DB">
        <w:rPr>
          <w:rFonts w:cs="Arial"/>
          <w:sz w:val="20"/>
        </w:rPr>
        <w:t xml:space="preserve">VI - </w:t>
      </w:r>
      <w:proofErr w:type="gramStart"/>
      <w:r w:rsidRPr="007E77DB">
        <w:rPr>
          <w:rFonts w:cs="Arial"/>
          <w:sz w:val="20"/>
        </w:rPr>
        <w:t>manter</w:t>
      </w:r>
      <w:proofErr w:type="gramEnd"/>
      <w:r w:rsidRPr="007E77DB">
        <w:rPr>
          <w:rFonts w:cs="Arial"/>
          <w:sz w:val="20"/>
        </w:rPr>
        <w:t xml:space="preserve"> todas as condições de habilitação e qualificação exigidas na licitação, durante toda a execução do contrato e em compatibilidade com as obrigações assumidas;</w:t>
      </w:r>
    </w:p>
    <w:p w:rsidR="007E77DB" w:rsidRPr="007E77DB" w:rsidRDefault="007E77DB" w:rsidP="00AD3F9E">
      <w:pPr>
        <w:ind w:firstLine="1134"/>
        <w:jc w:val="both"/>
        <w:rPr>
          <w:rFonts w:cs="Arial"/>
          <w:sz w:val="20"/>
        </w:rPr>
      </w:pPr>
      <w:r w:rsidRPr="007E77DB">
        <w:rPr>
          <w:rFonts w:cs="Arial"/>
          <w:sz w:val="20"/>
        </w:rPr>
        <w:t xml:space="preserve">IX - </w:t>
      </w:r>
      <w:proofErr w:type="gramStart"/>
      <w:r w:rsidRPr="007E77DB">
        <w:rPr>
          <w:rFonts w:cs="Arial"/>
          <w:sz w:val="20"/>
        </w:rPr>
        <w:t>responder</w:t>
      </w:r>
      <w:proofErr w:type="gramEnd"/>
      <w:r w:rsidRPr="007E77DB">
        <w:rPr>
          <w:rFonts w:cs="Arial"/>
          <w:sz w:val="20"/>
        </w:rPr>
        <w:t xml:space="preserve">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AD3F9E">
      <w:pPr>
        <w:ind w:firstLine="1134"/>
        <w:jc w:val="both"/>
        <w:rPr>
          <w:rFonts w:ascii="ArialMT" w:hAnsi="ArialMT" w:cs="ArialMT"/>
          <w:sz w:val="20"/>
        </w:rPr>
      </w:pPr>
      <w:r w:rsidRPr="007E77DB">
        <w:rPr>
          <w:rFonts w:cs="Arial"/>
          <w:sz w:val="20"/>
        </w:rPr>
        <w:t xml:space="preserve">X - </w:t>
      </w:r>
      <w:proofErr w:type="gramStart"/>
      <w:r w:rsidRPr="007E77DB">
        <w:rPr>
          <w:rFonts w:cs="Arial"/>
          <w:sz w:val="20"/>
        </w:rPr>
        <w:t>informar</w:t>
      </w:r>
      <w:proofErr w:type="gramEnd"/>
      <w:r w:rsidRPr="007E77DB">
        <w:rPr>
          <w:rFonts w:cs="Arial"/>
          <w:sz w:val="20"/>
        </w:rPr>
        <w:t xml:space="preserve">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AD3F9E">
      <w:pPr>
        <w:ind w:firstLine="1134"/>
        <w:jc w:val="both"/>
        <w:rPr>
          <w:rFonts w:cs="Arial"/>
          <w:b/>
          <w:sz w:val="20"/>
        </w:rPr>
      </w:pPr>
    </w:p>
    <w:p w:rsidR="007E77DB" w:rsidRPr="007E77DB" w:rsidRDefault="007E77DB" w:rsidP="009C5BDC">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w:t>
      </w:r>
      <w:r w:rsidR="009C5BDC">
        <w:rPr>
          <w:rFonts w:cs="Arial"/>
          <w:b/>
          <w:sz w:val="20"/>
        </w:rPr>
        <w:t>DAS OBRIGAÇÕES DA ADMINISTRAÇÃO</w:t>
      </w:r>
    </w:p>
    <w:p w:rsidR="007E77DB" w:rsidRDefault="007E77DB" w:rsidP="00AD3F9E">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AD3F9E">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AD3F9E">
      <w:pPr>
        <w:ind w:firstLine="1134"/>
        <w:jc w:val="both"/>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w:t>
      </w:r>
    </w:p>
    <w:p w:rsidR="007E77DB"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AD3F9E">
      <w:pPr>
        <w:ind w:firstLine="1134"/>
        <w:jc w:val="both"/>
        <w:rPr>
          <w:rFonts w:cs="Arial"/>
          <w:b/>
          <w:sz w:val="20"/>
        </w:rPr>
      </w:pPr>
    </w:p>
    <w:p w:rsidR="007E77DB" w:rsidRPr="007E77DB" w:rsidRDefault="00D14E11" w:rsidP="00AD3F9E">
      <w:pPr>
        <w:ind w:firstLine="1134"/>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7E77DB" w:rsidRPr="007E77DB" w:rsidRDefault="00F77B48" w:rsidP="00F3052F">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p>
    <w:p w:rsidR="007E77DB" w:rsidRPr="007E77DB" w:rsidRDefault="007E77DB" w:rsidP="00AD3F9E">
      <w:pPr>
        <w:jc w:val="both"/>
        <w:rPr>
          <w:rFonts w:cs="Arial"/>
          <w:b/>
          <w:sz w:val="20"/>
        </w:rPr>
      </w:pPr>
    </w:p>
    <w:p w:rsidR="007E77DB" w:rsidRPr="009C5BDC" w:rsidRDefault="007E77DB" w:rsidP="009C5BDC">
      <w:pPr>
        <w:ind w:firstLine="1134"/>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w:t>
      </w:r>
      <w:r w:rsidR="009C5BDC">
        <w:rPr>
          <w:rFonts w:cs="Arial"/>
          <w:b/>
          <w:iCs/>
          <w:sz w:val="20"/>
        </w:rPr>
        <w:t>STE E DA ATUALIZAÇÃO DOS PREÇOS</w:t>
      </w:r>
    </w:p>
    <w:p w:rsidR="007E77DB" w:rsidRPr="007E77DB" w:rsidRDefault="007E77DB" w:rsidP="00AD3F9E">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AD3F9E">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AD3F9E">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AD3F9E">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AD3F9E">
      <w:pPr>
        <w:ind w:firstLine="1080"/>
        <w:jc w:val="both"/>
        <w:rPr>
          <w:rFonts w:cs="Arial"/>
          <w:iCs/>
          <w:sz w:val="20"/>
        </w:rPr>
      </w:pPr>
      <w:proofErr w:type="gramStart"/>
      <w:r w:rsidRPr="007E77DB">
        <w:rPr>
          <w:rFonts w:cs="Arial"/>
          <w:iCs/>
          <w:sz w:val="20"/>
        </w:rPr>
        <w:t>b)-</w:t>
      </w:r>
      <w:proofErr w:type="gramEnd"/>
      <w:r w:rsidRPr="007E77DB">
        <w:rPr>
          <w:rFonts w:cs="Arial"/>
          <w:iCs/>
          <w:sz w:val="20"/>
        </w:rPr>
        <w:t xml:space="preserve"> Quando o preço inicialmente registrado, por motivo superveniente, tornar-se superior ao preço praticado no mercado, o Município:</w:t>
      </w:r>
    </w:p>
    <w:p w:rsidR="007E77DB" w:rsidRPr="007E77DB" w:rsidRDefault="007E77DB" w:rsidP="00AD3F9E">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AD3F9E">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AD3F9E">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AD3F9E">
      <w:pPr>
        <w:ind w:firstLine="1080"/>
        <w:jc w:val="both"/>
        <w:rPr>
          <w:rFonts w:cs="Arial"/>
          <w:iCs/>
          <w:sz w:val="20"/>
        </w:rPr>
      </w:pPr>
      <w:r w:rsidRPr="007E77DB">
        <w:rPr>
          <w:rFonts w:cs="Arial"/>
          <w:iCs/>
          <w:sz w:val="20"/>
        </w:rPr>
        <w:t xml:space="preserve">IV - Quando o preço de mercado </w:t>
      </w:r>
      <w:proofErr w:type="gramStart"/>
      <w:r w:rsidRPr="007E77DB">
        <w:rPr>
          <w:rFonts w:cs="Arial"/>
          <w:iCs/>
          <w:sz w:val="20"/>
        </w:rPr>
        <w:t>tornar-se</w:t>
      </w:r>
      <w:proofErr w:type="gramEnd"/>
      <w:r w:rsidRPr="007E77DB">
        <w:rPr>
          <w:rFonts w:cs="Arial"/>
          <w:iCs/>
          <w:sz w:val="20"/>
        </w:rPr>
        <w:t xml:space="preserve"> superior aos registrados e o fornecedor, mediante requerimento devidamente comprovado, não puder cumprir o compromisso, o Município poderá:</w:t>
      </w:r>
    </w:p>
    <w:p w:rsidR="007E77DB" w:rsidRPr="007E77DB" w:rsidRDefault="007E77DB" w:rsidP="00AD3F9E">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AD3F9E">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AD3F9E">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7E77DB" w:rsidRPr="007E77DB" w:rsidRDefault="007E77DB" w:rsidP="00AD3F9E">
      <w:pPr>
        <w:ind w:firstLine="1134"/>
        <w:jc w:val="both"/>
        <w:rPr>
          <w:rFonts w:cs="Arial"/>
          <w:b/>
          <w:sz w:val="20"/>
        </w:rPr>
      </w:pPr>
    </w:p>
    <w:p w:rsidR="007E77DB" w:rsidRPr="009C5BDC" w:rsidRDefault="007E77DB" w:rsidP="009C5BDC">
      <w:pPr>
        <w:ind w:firstLine="1134"/>
        <w:jc w:val="both"/>
        <w:rPr>
          <w:rFonts w:cs="Arial"/>
          <w:b/>
          <w:bCs/>
          <w:sz w:val="20"/>
        </w:rPr>
      </w:pPr>
      <w:r w:rsidRPr="00E50E00">
        <w:rPr>
          <w:rFonts w:cs="Arial"/>
          <w:b/>
          <w:bCs/>
          <w:sz w:val="20"/>
        </w:rPr>
        <w:t>CLÁUSULA DÉCIMA - DO CANC</w:t>
      </w:r>
      <w:r w:rsidR="009C5BDC">
        <w:rPr>
          <w:rFonts w:cs="Arial"/>
          <w:b/>
          <w:bCs/>
          <w:sz w:val="20"/>
        </w:rPr>
        <w:t>ELAMENTO DOS PREÇOS REGISTRADOS</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lastRenderedPageBreak/>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AD3F9E">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AD3F9E">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AD3F9E">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2A7E4B" w:rsidRDefault="002A7E4B" w:rsidP="009C5BDC">
      <w:pPr>
        <w:jc w:val="both"/>
        <w:rPr>
          <w:rFonts w:cs="Arial"/>
          <w:b/>
          <w:sz w:val="20"/>
        </w:rPr>
      </w:pPr>
    </w:p>
    <w:p w:rsidR="007E77DB" w:rsidRDefault="007E77DB" w:rsidP="009C5BDC">
      <w:pPr>
        <w:ind w:firstLine="1134"/>
        <w:jc w:val="both"/>
        <w:rPr>
          <w:rFonts w:cs="Arial"/>
          <w:b/>
          <w:sz w:val="20"/>
        </w:rPr>
      </w:pPr>
      <w:r w:rsidRPr="007E77DB">
        <w:rPr>
          <w:rFonts w:cs="Arial"/>
          <w:b/>
          <w:sz w:val="20"/>
        </w:rPr>
        <w:t xml:space="preserve">CLÁUSULA DÉCIMA </w:t>
      </w:r>
      <w:r w:rsidR="00C75B47">
        <w:rPr>
          <w:rFonts w:cs="Arial"/>
          <w:b/>
          <w:sz w:val="20"/>
        </w:rPr>
        <w:t>PRIMEIRA</w:t>
      </w:r>
      <w:r w:rsidR="009C5BDC">
        <w:rPr>
          <w:rFonts w:cs="Arial"/>
          <w:b/>
          <w:sz w:val="20"/>
        </w:rPr>
        <w:t>- DOS DIREITOS DA ADMINISTRAÇÃO</w:t>
      </w:r>
    </w:p>
    <w:p w:rsidR="009C5BDC" w:rsidRPr="007E77DB" w:rsidRDefault="009C5BDC" w:rsidP="009C5BDC">
      <w:pPr>
        <w:ind w:firstLine="1134"/>
        <w:jc w:val="both"/>
        <w:rPr>
          <w:rFonts w:cs="Arial"/>
          <w:b/>
          <w:sz w:val="20"/>
        </w:rPr>
      </w:pPr>
    </w:p>
    <w:p w:rsidR="00186D10" w:rsidRPr="009C5BDC" w:rsidRDefault="007E77DB" w:rsidP="009C5BDC">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w:t>
      </w:r>
      <w:r w:rsidR="009C5BDC">
        <w:rPr>
          <w:rFonts w:cs="Arial"/>
          <w:sz w:val="20"/>
        </w:rPr>
        <w:t>evê o artigo 77 da lei vigente.</w:t>
      </w:r>
    </w:p>
    <w:p w:rsidR="00186D10" w:rsidRDefault="00186D10" w:rsidP="00AD3F9E">
      <w:pPr>
        <w:ind w:firstLine="1134"/>
        <w:jc w:val="both"/>
        <w:rPr>
          <w:rFonts w:cs="Arial"/>
          <w:b/>
          <w:sz w:val="20"/>
        </w:rPr>
      </w:pPr>
    </w:p>
    <w:p w:rsidR="007E77DB" w:rsidRDefault="007E77DB" w:rsidP="009C5BDC">
      <w:pPr>
        <w:ind w:firstLine="1134"/>
        <w:jc w:val="both"/>
        <w:rPr>
          <w:rFonts w:cs="Arial"/>
          <w:b/>
          <w:sz w:val="20"/>
        </w:rPr>
      </w:pPr>
      <w:r w:rsidRPr="007E77DB">
        <w:rPr>
          <w:rFonts w:cs="Arial"/>
          <w:b/>
          <w:sz w:val="20"/>
        </w:rPr>
        <w:t xml:space="preserve">CLÁUSULA DÉCIMA </w:t>
      </w:r>
      <w:r w:rsidR="00C75B47">
        <w:rPr>
          <w:rFonts w:cs="Arial"/>
          <w:b/>
          <w:sz w:val="20"/>
        </w:rPr>
        <w:t>SEGUNDA</w:t>
      </w:r>
      <w:r w:rsidR="009C5BDC">
        <w:rPr>
          <w:rFonts w:cs="Arial"/>
          <w:b/>
          <w:sz w:val="20"/>
        </w:rPr>
        <w:t xml:space="preserve"> - DA LEI REGRADORA</w:t>
      </w:r>
    </w:p>
    <w:p w:rsidR="009C5BDC" w:rsidRPr="009C5BDC" w:rsidRDefault="009C5BDC" w:rsidP="009C5BDC">
      <w:pPr>
        <w:ind w:firstLine="1134"/>
        <w:jc w:val="both"/>
        <w:rPr>
          <w:rFonts w:cs="Arial"/>
          <w:b/>
          <w:sz w:val="20"/>
        </w:rPr>
      </w:pPr>
    </w:p>
    <w:p w:rsidR="0043204F" w:rsidRPr="009C5BDC" w:rsidRDefault="007E77DB" w:rsidP="009C5BDC">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2A7E4B">
        <w:rPr>
          <w:rFonts w:cs="Arial"/>
          <w:b/>
          <w:sz w:val="20"/>
        </w:rPr>
        <w:t>12</w:t>
      </w:r>
      <w:r w:rsidR="00E02F01" w:rsidRPr="003C4459">
        <w:rPr>
          <w:rFonts w:cs="Arial"/>
          <w:b/>
          <w:sz w:val="20"/>
        </w:rPr>
        <w:t>/201</w:t>
      </w:r>
      <w:r w:rsidR="002A7E4B">
        <w:rPr>
          <w:rFonts w:cs="Arial"/>
          <w:b/>
          <w:sz w:val="20"/>
        </w:rPr>
        <w:t>6</w:t>
      </w:r>
      <w:r w:rsidRPr="007E77DB">
        <w:rPr>
          <w:rFonts w:cs="Arial"/>
          <w:sz w:val="20"/>
        </w:rPr>
        <w:t xml:space="preserve"> e seus anexos, juntamente com normas de direito públic</w:t>
      </w:r>
      <w:r w:rsidR="009C5BDC">
        <w:rPr>
          <w:rFonts w:cs="Arial"/>
          <w:sz w:val="20"/>
        </w:rPr>
        <w:t>o, resolverão os casos omissos.</w:t>
      </w:r>
    </w:p>
    <w:p w:rsidR="0043204F" w:rsidRPr="007E77DB" w:rsidRDefault="0043204F" w:rsidP="00AD3F9E">
      <w:pPr>
        <w:widowControl w:val="0"/>
        <w:suppressAutoHyphens/>
        <w:ind w:firstLine="1134"/>
        <w:jc w:val="both"/>
        <w:rPr>
          <w:rFonts w:cs="Arial"/>
          <w:b/>
          <w:sz w:val="20"/>
        </w:rPr>
      </w:pPr>
    </w:p>
    <w:p w:rsidR="007E77DB" w:rsidRDefault="00C75B47" w:rsidP="009C5BDC">
      <w:pPr>
        <w:widowControl w:val="0"/>
        <w:suppressAutoHyphens/>
        <w:ind w:firstLine="1134"/>
        <w:jc w:val="both"/>
        <w:rPr>
          <w:rFonts w:cs="Arial"/>
          <w:b/>
          <w:sz w:val="20"/>
        </w:rPr>
      </w:pPr>
      <w:r>
        <w:rPr>
          <w:rFonts w:cs="Arial"/>
          <w:b/>
          <w:sz w:val="20"/>
        </w:rPr>
        <w:t>CLÁUSULA DÉCIMA TERCEIRA</w:t>
      </w:r>
      <w:r w:rsidR="009C5BDC">
        <w:rPr>
          <w:rFonts w:cs="Arial"/>
          <w:b/>
          <w:sz w:val="20"/>
        </w:rPr>
        <w:t xml:space="preserve"> – DA VINCULAÇÃO AO EDITAL</w:t>
      </w:r>
    </w:p>
    <w:p w:rsidR="009C5BDC" w:rsidRPr="007E77DB" w:rsidRDefault="009C5BDC" w:rsidP="009C5BDC">
      <w:pPr>
        <w:widowControl w:val="0"/>
        <w:suppressAutoHyphens/>
        <w:ind w:firstLine="1134"/>
        <w:jc w:val="both"/>
        <w:rPr>
          <w:rFonts w:cs="Arial"/>
          <w:b/>
          <w:sz w:val="20"/>
        </w:rPr>
      </w:pPr>
    </w:p>
    <w:p w:rsidR="00F3052F" w:rsidRDefault="007E77DB" w:rsidP="009C5BDC">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2A7E4B">
        <w:rPr>
          <w:rFonts w:cs="Arial"/>
          <w:sz w:val="20"/>
        </w:rPr>
        <w:t>101</w:t>
      </w:r>
      <w:r w:rsidR="00E02F01">
        <w:rPr>
          <w:rFonts w:cs="Arial"/>
          <w:sz w:val="20"/>
        </w:rPr>
        <w:t>/201</w:t>
      </w:r>
      <w:r w:rsidR="002A7E4B">
        <w:rPr>
          <w:rFonts w:cs="Arial"/>
          <w:sz w:val="20"/>
        </w:rPr>
        <w:t>6</w:t>
      </w:r>
      <w:r w:rsidR="00E02F01">
        <w:rPr>
          <w:rFonts w:cs="Arial"/>
          <w:sz w:val="20"/>
        </w:rPr>
        <w:t xml:space="preserve">, </w:t>
      </w:r>
      <w:r w:rsidRPr="007E77DB">
        <w:rPr>
          <w:rFonts w:cs="Arial"/>
          <w:sz w:val="20"/>
        </w:rPr>
        <w:t xml:space="preserve">modalidade Pregão Nº </w:t>
      </w:r>
      <w:r w:rsidR="00E02F01">
        <w:rPr>
          <w:rFonts w:cs="Arial"/>
          <w:sz w:val="20"/>
        </w:rPr>
        <w:t>0</w:t>
      </w:r>
      <w:r w:rsidR="002A7E4B">
        <w:rPr>
          <w:rFonts w:cs="Arial"/>
          <w:sz w:val="20"/>
        </w:rPr>
        <w:t>12</w:t>
      </w:r>
      <w:r w:rsidR="00E02F01">
        <w:rPr>
          <w:rFonts w:cs="Arial"/>
          <w:sz w:val="20"/>
        </w:rPr>
        <w:t>/201</w:t>
      </w:r>
      <w:r w:rsidR="002A7E4B">
        <w:rPr>
          <w:rFonts w:cs="Arial"/>
          <w:sz w:val="20"/>
        </w:rPr>
        <w:t>6, Registro de Preços nº 010/2016</w:t>
      </w:r>
      <w:r w:rsidRPr="007E77DB">
        <w:rPr>
          <w:rFonts w:cs="Arial"/>
          <w:sz w:val="20"/>
        </w:rPr>
        <w:t xml:space="preserve"> e seus anexos.</w:t>
      </w:r>
    </w:p>
    <w:p w:rsidR="00F3052F" w:rsidRDefault="00F3052F" w:rsidP="00AD3F9E">
      <w:pPr>
        <w:ind w:firstLine="1134"/>
        <w:jc w:val="both"/>
        <w:rPr>
          <w:rFonts w:cs="Arial"/>
          <w:b/>
          <w:sz w:val="20"/>
        </w:rPr>
      </w:pPr>
    </w:p>
    <w:p w:rsidR="007E77DB" w:rsidRDefault="007E77DB" w:rsidP="00AD3F9E">
      <w:pPr>
        <w:ind w:firstLine="1134"/>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9C5BDC" w:rsidRDefault="009C5BDC" w:rsidP="00AD3F9E">
      <w:pPr>
        <w:ind w:firstLine="1134"/>
        <w:jc w:val="both"/>
        <w:rPr>
          <w:rFonts w:cs="Arial"/>
          <w:b/>
          <w:sz w:val="20"/>
        </w:rPr>
      </w:pPr>
    </w:p>
    <w:p w:rsidR="007E77DB" w:rsidRDefault="009C5BDC" w:rsidP="009C5BDC">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r>
        <w:rPr>
          <w:rFonts w:cs="Arial"/>
          <w:sz w:val="20"/>
        </w:rPr>
        <w:t xml:space="preserve">                     </w:t>
      </w:r>
      <w:r w:rsidR="007E77DB" w:rsidRPr="007E77DB">
        <w:rPr>
          <w:rFonts w:cs="Arial"/>
          <w:sz w:val="20"/>
        </w:rPr>
        <w:t xml:space="preserve">As partes elegem o Foro da Comarca de </w:t>
      </w:r>
      <w:r w:rsidR="00E02F01">
        <w:rPr>
          <w:rFonts w:cs="Arial"/>
          <w:sz w:val="20"/>
        </w:rPr>
        <w:t>São Marcos -</w:t>
      </w:r>
      <w:r w:rsidR="007E77DB" w:rsidRPr="007E77DB">
        <w:rPr>
          <w:rFonts w:cs="Arial"/>
          <w:sz w:val="20"/>
        </w:rPr>
        <w:t xml:space="preserve"> RS com renúncia expressa de qualquer outro, por mais privilegiado que seja, para dirimir dúvidas porventura emergentes da presente contratação.</w:t>
      </w:r>
    </w:p>
    <w:p w:rsidR="00EF60EB" w:rsidRPr="007E77DB" w:rsidRDefault="00EF60EB" w:rsidP="009C5BDC">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7E77DB" w:rsidRP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1514AC" w:rsidRDefault="001514AC"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9C5BDC">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p>
    <w:p w:rsidR="007E77DB" w:rsidRDefault="00E02F01"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Pr>
          <w:rFonts w:cs="Arial"/>
          <w:sz w:val="20"/>
        </w:rPr>
        <w:t>São Marcos</w:t>
      </w:r>
      <w:r w:rsidR="007E77DB" w:rsidRPr="007E77DB">
        <w:rPr>
          <w:rFonts w:cs="Arial"/>
          <w:sz w:val="20"/>
        </w:rPr>
        <w:t xml:space="preserve"> - RS, </w:t>
      </w:r>
      <w:r w:rsidR="009C5BDC">
        <w:rPr>
          <w:rFonts w:cs="Arial"/>
          <w:sz w:val="20"/>
        </w:rPr>
        <w:t>02</w:t>
      </w:r>
      <w:r w:rsidR="007E77DB" w:rsidRPr="007E77DB">
        <w:rPr>
          <w:rFonts w:cs="Arial"/>
          <w:sz w:val="20"/>
        </w:rPr>
        <w:t xml:space="preserve"> de </w:t>
      </w:r>
      <w:r w:rsidR="009C5BDC">
        <w:rPr>
          <w:rFonts w:cs="Arial"/>
          <w:sz w:val="20"/>
        </w:rPr>
        <w:t>março</w:t>
      </w:r>
      <w:r w:rsidR="007E77DB" w:rsidRPr="007E77DB">
        <w:rPr>
          <w:rFonts w:cs="Arial"/>
          <w:sz w:val="20"/>
        </w:rPr>
        <w:t xml:space="preserve"> de 201</w:t>
      </w:r>
      <w:r w:rsidR="002A7E4B">
        <w:rPr>
          <w:rFonts w:cs="Arial"/>
          <w:sz w:val="20"/>
        </w:rPr>
        <w:t>6</w:t>
      </w:r>
      <w:r w:rsidR="007E77DB" w:rsidRPr="007E77DB">
        <w:rPr>
          <w:rFonts w:cs="Arial"/>
          <w:sz w:val="20"/>
        </w:rPr>
        <w:t>.</w:t>
      </w:r>
    </w:p>
    <w:p w:rsidR="009C5BDC" w:rsidRDefault="009C5BDC"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C5BDC" w:rsidRDefault="009C5BDC"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C5BDC" w:rsidRDefault="009C5BDC"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C5BDC" w:rsidRDefault="009C5BDC" w:rsidP="009C5BDC">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0"/>
        </w:rPr>
      </w:pPr>
      <w:bookmarkStart w:id="0" w:name="_GoBack"/>
      <w:bookmarkEnd w:id="0"/>
    </w:p>
    <w:p w:rsidR="009C5BDC" w:rsidRPr="007E77DB" w:rsidRDefault="009C5BDC" w:rsidP="00AD3F9E">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9C5BDC" w:rsidRDefault="009C5BDC" w:rsidP="009C5BDC">
      <w:pPr>
        <w:jc w:val="both"/>
        <w:rPr>
          <w:rFonts w:cs="Arial"/>
          <w:b/>
          <w:sz w:val="20"/>
        </w:rPr>
      </w:pPr>
      <w:r>
        <w:rPr>
          <w:rFonts w:cs="Arial"/>
          <w:b/>
          <w:sz w:val="20"/>
        </w:rPr>
        <w:t xml:space="preserve">Demétrio Carlos </w:t>
      </w:r>
      <w:proofErr w:type="spellStart"/>
      <w:r>
        <w:rPr>
          <w:rFonts w:cs="Arial"/>
          <w:b/>
          <w:sz w:val="20"/>
        </w:rPr>
        <w:t>Lazzaretti</w:t>
      </w:r>
      <w:proofErr w:type="spellEnd"/>
      <w:r w:rsidRPr="009C5BDC">
        <w:rPr>
          <w:rFonts w:cs="Arial"/>
          <w:b/>
          <w:sz w:val="20"/>
        </w:rPr>
        <w:t xml:space="preserve"> </w:t>
      </w:r>
      <w:r>
        <w:rPr>
          <w:rFonts w:cs="Arial"/>
          <w:b/>
          <w:sz w:val="20"/>
        </w:rPr>
        <w:t xml:space="preserve">                                           </w:t>
      </w:r>
      <w:r w:rsidRPr="007E77DB">
        <w:rPr>
          <w:rFonts w:cs="Arial"/>
          <w:b/>
          <w:sz w:val="20"/>
        </w:rPr>
        <w:t>COMPROMITENTE FORNECEDORA</w:t>
      </w:r>
    </w:p>
    <w:p w:rsidR="0077346B" w:rsidRPr="009C5BDC" w:rsidRDefault="00B53EBA" w:rsidP="009C5BDC">
      <w:pPr>
        <w:jc w:val="both"/>
        <w:rPr>
          <w:rFonts w:cs="Arial"/>
          <w:b/>
          <w:sz w:val="20"/>
        </w:rPr>
      </w:pPr>
      <w:r>
        <w:rPr>
          <w:rFonts w:cs="Arial"/>
          <w:b/>
          <w:sz w:val="20"/>
        </w:rPr>
        <w:t xml:space="preserve"> </w:t>
      </w:r>
      <w:r w:rsidR="007E77DB" w:rsidRPr="007E77DB">
        <w:rPr>
          <w:rFonts w:cs="Arial"/>
          <w:b/>
          <w:sz w:val="20"/>
        </w:rPr>
        <w:t>Prefeit</w:t>
      </w:r>
      <w:r w:rsidR="0077346B">
        <w:rPr>
          <w:rFonts w:cs="Arial"/>
          <w:b/>
          <w:sz w:val="20"/>
        </w:rPr>
        <w:t>o</w:t>
      </w:r>
      <w:r w:rsidR="009C5BDC">
        <w:rPr>
          <w:rFonts w:cs="Arial"/>
          <w:b/>
          <w:sz w:val="20"/>
        </w:rPr>
        <w:t xml:space="preserve"> Municipal</w:t>
      </w:r>
    </w:p>
    <w:p w:rsidR="007E77DB" w:rsidRPr="009C5BDC" w:rsidRDefault="007E77DB" w:rsidP="009C5BDC">
      <w:pPr>
        <w:jc w:val="both"/>
        <w:rPr>
          <w:rFonts w:cs="Arial"/>
          <w:b/>
          <w:color w:val="000000"/>
          <w:sz w:val="20"/>
        </w:rPr>
      </w:pPr>
      <w:r w:rsidRPr="007E77DB">
        <w:rPr>
          <w:rFonts w:cs="Arial"/>
          <w:b/>
          <w:color w:val="000000"/>
          <w:sz w:val="20"/>
        </w:rPr>
        <w:t>ADMINISTRAÇÃO</w:t>
      </w:r>
      <w:r w:rsidR="00B53EBA">
        <w:rPr>
          <w:rFonts w:cs="Arial"/>
          <w:b/>
          <w:sz w:val="20"/>
        </w:rPr>
        <w:t xml:space="preserve">         </w:t>
      </w:r>
    </w:p>
    <w:sectPr w:rsidR="007E77DB" w:rsidRPr="009C5BDC" w:rsidSect="00AD3F9E">
      <w:footerReference w:type="default" r:id="rId8"/>
      <w:footerReference w:type="first" r:id="rId9"/>
      <w:pgSz w:w="11906" w:h="16838" w:code="9"/>
      <w:pgMar w:top="3119" w:right="849"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40" w:rsidRDefault="00037B40">
      <w:r>
        <w:separator/>
      </w:r>
    </w:p>
  </w:endnote>
  <w:endnote w:type="continuationSeparator" w:id="0">
    <w:p w:rsidR="00037B40" w:rsidRDefault="0003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40" w:rsidRPr="001C55D9" w:rsidRDefault="00037B40">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9C5BDC">
      <w:rPr>
        <w:noProof/>
        <w:sz w:val="20"/>
      </w:rPr>
      <w:t>7</w:t>
    </w:r>
    <w:r w:rsidRPr="001C55D9">
      <w:rPr>
        <w:sz w:val="20"/>
      </w:rPr>
      <w:fldChar w:fldCharType="end"/>
    </w:r>
  </w:p>
  <w:p w:rsidR="00037B40" w:rsidRDefault="00037B40">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40" w:rsidRPr="001C55D9" w:rsidRDefault="00037B40"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40" w:rsidRDefault="00037B40">
      <w:r>
        <w:separator/>
      </w:r>
    </w:p>
  </w:footnote>
  <w:footnote w:type="continuationSeparator" w:id="0">
    <w:p w:rsidR="00037B40" w:rsidRDefault="00037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233F4"/>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A477CF8"/>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70104C6"/>
    <w:multiLevelType w:val="hybridMultilevel"/>
    <w:tmpl w:val="34C025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27668"/>
    <w:rsid w:val="000278D4"/>
    <w:rsid w:val="00037B40"/>
    <w:rsid w:val="0004087D"/>
    <w:rsid w:val="00045F7C"/>
    <w:rsid w:val="0004688E"/>
    <w:rsid w:val="00047AEE"/>
    <w:rsid w:val="0005522D"/>
    <w:rsid w:val="0005541E"/>
    <w:rsid w:val="00062BA1"/>
    <w:rsid w:val="00071993"/>
    <w:rsid w:val="00074675"/>
    <w:rsid w:val="00083E0D"/>
    <w:rsid w:val="00095800"/>
    <w:rsid w:val="00096870"/>
    <w:rsid w:val="000A0260"/>
    <w:rsid w:val="000A1604"/>
    <w:rsid w:val="000A19DA"/>
    <w:rsid w:val="000B0B7B"/>
    <w:rsid w:val="000C1767"/>
    <w:rsid w:val="000D14FD"/>
    <w:rsid w:val="00100917"/>
    <w:rsid w:val="001042C0"/>
    <w:rsid w:val="00107021"/>
    <w:rsid w:val="00113B9A"/>
    <w:rsid w:val="00124B9B"/>
    <w:rsid w:val="00130002"/>
    <w:rsid w:val="001514AC"/>
    <w:rsid w:val="001547F2"/>
    <w:rsid w:val="00155BF6"/>
    <w:rsid w:val="001560A3"/>
    <w:rsid w:val="001829FC"/>
    <w:rsid w:val="001829FF"/>
    <w:rsid w:val="00186D10"/>
    <w:rsid w:val="001A7FDA"/>
    <w:rsid w:val="001B01E0"/>
    <w:rsid w:val="001C55D9"/>
    <w:rsid w:val="001D3FB4"/>
    <w:rsid w:val="001D7A96"/>
    <w:rsid w:val="001E26CB"/>
    <w:rsid w:val="002000E7"/>
    <w:rsid w:val="0022035A"/>
    <w:rsid w:val="00227B61"/>
    <w:rsid w:val="00232260"/>
    <w:rsid w:val="00237FB1"/>
    <w:rsid w:val="00242946"/>
    <w:rsid w:val="00244E21"/>
    <w:rsid w:val="002525A9"/>
    <w:rsid w:val="002641EE"/>
    <w:rsid w:val="00264383"/>
    <w:rsid w:val="00265156"/>
    <w:rsid w:val="00265D9E"/>
    <w:rsid w:val="002704F5"/>
    <w:rsid w:val="002820C3"/>
    <w:rsid w:val="00286627"/>
    <w:rsid w:val="002922F3"/>
    <w:rsid w:val="00292E34"/>
    <w:rsid w:val="0029772C"/>
    <w:rsid w:val="002A52AF"/>
    <w:rsid w:val="002A7E4B"/>
    <w:rsid w:val="002C0442"/>
    <w:rsid w:val="002C152A"/>
    <w:rsid w:val="002D0476"/>
    <w:rsid w:val="002D0639"/>
    <w:rsid w:val="002D20D8"/>
    <w:rsid w:val="002D70A3"/>
    <w:rsid w:val="002E22C3"/>
    <w:rsid w:val="002E7DE1"/>
    <w:rsid w:val="002F3D0E"/>
    <w:rsid w:val="00306CA2"/>
    <w:rsid w:val="00311B8D"/>
    <w:rsid w:val="00317F85"/>
    <w:rsid w:val="00324320"/>
    <w:rsid w:val="0032664B"/>
    <w:rsid w:val="00327659"/>
    <w:rsid w:val="0033442C"/>
    <w:rsid w:val="00341D46"/>
    <w:rsid w:val="003657A1"/>
    <w:rsid w:val="00367FD2"/>
    <w:rsid w:val="003709C8"/>
    <w:rsid w:val="00370B2E"/>
    <w:rsid w:val="00384C54"/>
    <w:rsid w:val="003856F9"/>
    <w:rsid w:val="00385A36"/>
    <w:rsid w:val="0039211B"/>
    <w:rsid w:val="00396487"/>
    <w:rsid w:val="0039677E"/>
    <w:rsid w:val="003B157C"/>
    <w:rsid w:val="003B3F7E"/>
    <w:rsid w:val="003C4459"/>
    <w:rsid w:val="003D11FA"/>
    <w:rsid w:val="003D1717"/>
    <w:rsid w:val="003D3200"/>
    <w:rsid w:val="003E094A"/>
    <w:rsid w:val="004124D4"/>
    <w:rsid w:val="004277A4"/>
    <w:rsid w:val="0043204F"/>
    <w:rsid w:val="00435FBE"/>
    <w:rsid w:val="00455FB7"/>
    <w:rsid w:val="00456EC3"/>
    <w:rsid w:val="00463CDE"/>
    <w:rsid w:val="00464565"/>
    <w:rsid w:val="00470AE9"/>
    <w:rsid w:val="0047601F"/>
    <w:rsid w:val="00477D8E"/>
    <w:rsid w:val="004818E4"/>
    <w:rsid w:val="004827E9"/>
    <w:rsid w:val="00486D6D"/>
    <w:rsid w:val="00487D99"/>
    <w:rsid w:val="00492374"/>
    <w:rsid w:val="004937F5"/>
    <w:rsid w:val="004C10EF"/>
    <w:rsid w:val="004C1168"/>
    <w:rsid w:val="004C6697"/>
    <w:rsid w:val="004D31E2"/>
    <w:rsid w:val="004D527A"/>
    <w:rsid w:val="004E3426"/>
    <w:rsid w:val="004E6180"/>
    <w:rsid w:val="00503ADD"/>
    <w:rsid w:val="005169D7"/>
    <w:rsid w:val="00525619"/>
    <w:rsid w:val="00525DAF"/>
    <w:rsid w:val="0053625A"/>
    <w:rsid w:val="00540F2E"/>
    <w:rsid w:val="00555481"/>
    <w:rsid w:val="00557C2A"/>
    <w:rsid w:val="0056210C"/>
    <w:rsid w:val="005A0115"/>
    <w:rsid w:val="005A5685"/>
    <w:rsid w:val="005A638F"/>
    <w:rsid w:val="005A7ECE"/>
    <w:rsid w:val="005D1800"/>
    <w:rsid w:val="005E73EE"/>
    <w:rsid w:val="005F4818"/>
    <w:rsid w:val="00604959"/>
    <w:rsid w:val="00604B2A"/>
    <w:rsid w:val="00606C64"/>
    <w:rsid w:val="006237B5"/>
    <w:rsid w:val="006405C7"/>
    <w:rsid w:val="00641213"/>
    <w:rsid w:val="00652A42"/>
    <w:rsid w:val="006536ED"/>
    <w:rsid w:val="00661F19"/>
    <w:rsid w:val="006730DA"/>
    <w:rsid w:val="006A0EA0"/>
    <w:rsid w:val="006B547F"/>
    <w:rsid w:val="006D3BCF"/>
    <w:rsid w:val="006F4858"/>
    <w:rsid w:val="00713560"/>
    <w:rsid w:val="007216FE"/>
    <w:rsid w:val="007218D0"/>
    <w:rsid w:val="0073577B"/>
    <w:rsid w:val="007409BA"/>
    <w:rsid w:val="00743707"/>
    <w:rsid w:val="0074417F"/>
    <w:rsid w:val="0075080B"/>
    <w:rsid w:val="00753380"/>
    <w:rsid w:val="007534E0"/>
    <w:rsid w:val="00754EB8"/>
    <w:rsid w:val="00757FFD"/>
    <w:rsid w:val="0077346B"/>
    <w:rsid w:val="00792333"/>
    <w:rsid w:val="00796269"/>
    <w:rsid w:val="0079634C"/>
    <w:rsid w:val="007C3C8B"/>
    <w:rsid w:val="007C54E2"/>
    <w:rsid w:val="007D2486"/>
    <w:rsid w:val="007E0F78"/>
    <w:rsid w:val="007E6B70"/>
    <w:rsid w:val="007E77DB"/>
    <w:rsid w:val="007E7D9D"/>
    <w:rsid w:val="007F7B85"/>
    <w:rsid w:val="00800A4C"/>
    <w:rsid w:val="00801E2C"/>
    <w:rsid w:val="00811668"/>
    <w:rsid w:val="00812FEB"/>
    <w:rsid w:val="0081459F"/>
    <w:rsid w:val="008218EC"/>
    <w:rsid w:val="00825CB6"/>
    <w:rsid w:val="00830475"/>
    <w:rsid w:val="0085482D"/>
    <w:rsid w:val="00863334"/>
    <w:rsid w:val="008802EF"/>
    <w:rsid w:val="00885070"/>
    <w:rsid w:val="00892F08"/>
    <w:rsid w:val="008C6039"/>
    <w:rsid w:val="008D3F5B"/>
    <w:rsid w:val="008E0895"/>
    <w:rsid w:val="008E1EA4"/>
    <w:rsid w:val="008F40AB"/>
    <w:rsid w:val="008F6A8C"/>
    <w:rsid w:val="009101AB"/>
    <w:rsid w:val="0091307C"/>
    <w:rsid w:val="00914DF8"/>
    <w:rsid w:val="00916BDB"/>
    <w:rsid w:val="00920469"/>
    <w:rsid w:val="00922273"/>
    <w:rsid w:val="0093166A"/>
    <w:rsid w:val="00944450"/>
    <w:rsid w:val="00956D20"/>
    <w:rsid w:val="00983341"/>
    <w:rsid w:val="00983941"/>
    <w:rsid w:val="00992333"/>
    <w:rsid w:val="00993050"/>
    <w:rsid w:val="009952A7"/>
    <w:rsid w:val="009B7D05"/>
    <w:rsid w:val="009C5BDC"/>
    <w:rsid w:val="009E071E"/>
    <w:rsid w:val="00A15FC1"/>
    <w:rsid w:val="00A2794B"/>
    <w:rsid w:val="00A30F94"/>
    <w:rsid w:val="00A317BC"/>
    <w:rsid w:val="00A3237E"/>
    <w:rsid w:val="00A45376"/>
    <w:rsid w:val="00A51DA4"/>
    <w:rsid w:val="00A557DF"/>
    <w:rsid w:val="00A7061B"/>
    <w:rsid w:val="00A75BC7"/>
    <w:rsid w:val="00A77DAD"/>
    <w:rsid w:val="00AB1773"/>
    <w:rsid w:val="00AB19E1"/>
    <w:rsid w:val="00AB5DEE"/>
    <w:rsid w:val="00AD3E7A"/>
    <w:rsid w:val="00AD3F9E"/>
    <w:rsid w:val="00B156E2"/>
    <w:rsid w:val="00B1633A"/>
    <w:rsid w:val="00B36C43"/>
    <w:rsid w:val="00B40FBF"/>
    <w:rsid w:val="00B42E05"/>
    <w:rsid w:val="00B43FDB"/>
    <w:rsid w:val="00B51CDD"/>
    <w:rsid w:val="00B53EBA"/>
    <w:rsid w:val="00B70E3E"/>
    <w:rsid w:val="00B744D1"/>
    <w:rsid w:val="00B7470A"/>
    <w:rsid w:val="00B75839"/>
    <w:rsid w:val="00B75BFD"/>
    <w:rsid w:val="00B84052"/>
    <w:rsid w:val="00B86EB3"/>
    <w:rsid w:val="00B87A2C"/>
    <w:rsid w:val="00B96D15"/>
    <w:rsid w:val="00B96F8F"/>
    <w:rsid w:val="00BA1F3A"/>
    <w:rsid w:val="00BB212B"/>
    <w:rsid w:val="00BC1E99"/>
    <w:rsid w:val="00BD6168"/>
    <w:rsid w:val="00BF1BEB"/>
    <w:rsid w:val="00BF3DFC"/>
    <w:rsid w:val="00C120D3"/>
    <w:rsid w:val="00C26016"/>
    <w:rsid w:val="00C3739A"/>
    <w:rsid w:val="00C41846"/>
    <w:rsid w:val="00C452B6"/>
    <w:rsid w:val="00C51D3C"/>
    <w:rsid w:val="00C53503"/>
    <w:rsid w:val="00C54C0B"/>
    <w:rsid w:val="00C57F2A"/>
    <w:rsid w:val="00C57F30"/>
    <w:rsid w:val="00C75B47"/>
    <w:rsid w:val="00C83959"/>
    <w:rsid w:val="00CA48F2"/>
    <w:rsid w:val="00CB0230"/>
    <w:rsid w:val="00CB2891"/>
    <w:rsid w:val="00CC6240"/>
    <w:rsid w:val="00CD309B"/>
    <w:rsid w:val="00CD758C"/>
    <w:rsid w:val="00CE5722"/>
    <w:rsid w:val="00CF581F"/>
    <w:rsid w:val="00CF731B"/>
    <w:rsid w:val="00CF795E"/>
    <w:rsid w:val="00D025DB"/>
    <w:rsid w:val="00D10C7E"/>
    <w:rsid w:val="00D14E11"/>
    <w:rsid w:val="00D25D33"/>
    <w:rsid w:val="00D26FAC"/>
    <w:rsid w:val="00D35E43"/>
    <w:rsid w:val="00D47905"/>
    <w:rsid w:val="00D7214A"/>
    <w:rsid w:val="00D72C6D"/>
    <w:rsid w:val="00D759B6"/>
    <w:rsid w:val="00D811AD"/>
    <w:rsid w:val="00D8458D"/>
    <w:rsid w:val="00D966F8"/>
    <w:rsid w:val="00D96DE1"/>
    <w:rsid w:val="00DB5F78"/>
    <w:rsid w:val="00DB7519"/>
    <w:rsid w:val="00DC3C5C"/>
    <w:rsid w:val="00DD6AC6"/>
    <w:rsid w:val="00DE04A2"/>
    <w:rsid w:val="00DF5CCC"/>
    <w:rsid w:val="00DF6C7E"/>
    <w:rsid w:val="00E02F01"/>
    <w:rsid w:val="00E13484"/>
    <w:rsid w:val="00E41A3C"/>
    <w:rsid w:val="00E50E00"/>
    <w:rsid w:val="00E62EB7"/>
    <w:rsid w:val="00E70BAC"/>
    <w:rsid w:val="00E872A1"/>
    <w:rsid w:val="00E905D4"/>
    <w:rsid w:val="00E969D8"/>
    <w:rsid w:val="00EA7A6B"/>
    <w:rsid w:val="00EB22AD"/>
    <w:rsid w:val="00EB2C56"/>
    <w:rsid w:val="00EC6140"/>
    <w:rsid w:val="00ED06D5"/>
    <w:rsid w:val="00ED3F06"/>
    <w:rsid w:val="00EE1066"/>
    <w:rsid w:val="00EE2948"/>
    <w:rsid w:val="00EE7FE1"/>
    <w:rsid w:val="00EF5734"/>
    <w:rsid w:val="00EF60EB"/>
    <w:rsid w:val="00F023A9"/>
    <w:rsid w:val="00F0706E"/>
    <w:rsid w:val="00F10F87"/>
    <w:rsid w:val="00F1443F"/>
    <w:rsid w:val="00F24258"/>
    <w:rsid w:val="00F2547A"/>
    <w:rsid w:val="00F26EF1"/>
    <w:rsid w:val="00F3052F"/>
    <w:rsid w:val="00F31BB1"/>
    <w:rsid w:val="00F33759"/>
    <w:rsid w:val="00F47B6D"/>
    <w:rsid w:val="00F529E6"/>
    <w:rsid w:val="00F5661A"/>
    <w:rsid w:val="00F608B1"/>
    <w:rsid w:val="00F63289"/>
    <w:rsid w:val="00F77B48"/>
    <w:rsid w:val="00F87B3B"/>
    <w:rsid w:val="00F96D24"/>
    <w:rsid w:val="00F972D0"/>
    <w:rsid w:val="00FA3CBF"/>
    <w:rsid w:val="00FB31D0"/>
    <w:rsid w:val="00FB73CF"/>
    <w:rsid w:val="00FC2C5C"/>
    <w:rsid w:val="00FC334F"/>
    <w:rsid w:val="00FC4394"/>
    <w:rsid w:val="00FD1AD3"/>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EDE4384-006F-4B70-A249-D423D07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styleId="Hyperlink">
    <w:name w:val="Hyperlink"/>
    <w:uiPriority w:val="99"/>
    <w:semiHidden/>
    <w:unhideWhenUsed/>
    <w:rsid w:val="00D2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8A5E-D233-401C-A579-ED183CC2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3319</Words>
  <Characters>17926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21203</CharactersWithSpaces>
  <SharedDoc>false</SharedDoc>
  <HLinks>
    <vt:vector size="12" baseType="variant">
      <vt:variant>
        <vt:i4>2687087</vt:i4>
      </vt:variant>
      <vt:variant>
        <vt:i4>3</vt:i4>
      </vt:variant>
      <vt:variant>
        <vt:i4>0</vt:i4>
      </vt:variant>
      <vt:variant>
        <vt:i4>5</vt:i4>
      </vt:variant>
      <vt:variant>
        <vt:lpwstr>http://www.saomarcos.rs.gov.br/</vt:lpwstr>
      </vt:variant>
      <vt:variant>
        <vt:lpwstr/>
      </vt: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3</cp:revision>
  <cp:lastPrinted>2015-11-05T18:34:00Z</cp:lastPrinted>
  <dcterms:created xsi:type="dcterms:W3CDTF">2016-03-02T14:23:00Z</dcterms:created>
  <dcterms:modified xsi:type="dcterms:W3CDTF">2016-03-03T14:36:00Z</dcterms:modified>
</cp:coreProperties>
</file>